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AECC9" w14:textId="6C3C7E5F" w:rsidR="003C71CF" w:rsidRPr="00645BB6" w:rsidRDefault="00645BB6" w:rsidP="00413436">
      <w:pPr>
        <w:pStyle w:val="a3"/>
        <w:spacing w:beforeLines="50" w:before="156" w:beforeAutospacing="0" w:afterLines="50" w:after="156" w:afterAutospacing="0" w:line="259" w:lineRule="auto"/>
        <w:ind w:firstLine="431"/>
        <w:jc w:val="center"/>
        <w:rPr>
          <w:rFonts w:ascii="微软雅黑" w:eastAsia="微软雅黑" w:hAnsi="微软雅黑" w:cs="Calibri"/>
          <w:b/>
          <w:color w:val="000000" w:themeColor="text1"/>
          <w:sz w:val="36"/>
          <w:szCs w:val="36"/>
        </w:rPr>
      </w:pPr>
      <w:r>
        <w:rPr>
          <w:rFonts w:ascii="微软雅黑" w:eastAsia="微软雅黑" w:hAnsi="微软雅黑" w:cs="Calibri" w:hint="eastAsia"/>
          <w:b/>
          <w:color w:val="000000" w:themeColor="text1"/>
          <w:sz w:val="36"/>
          <w:szCs w:val="36"/>
        </w:rPr>
        <w:t>学校</w:t>
      </w:r>
      <w:bookmarkStart w:id="0" w:name="_GoBack"/>
      <w:bookmarkEnd w:id="0"/>
      <w:r w:rsidR="003C71CF" w:rsidRPr="00645BB6">
        <w:rPr>
          <w:rFonts w:ascii="微软雅黑" w:eastAsia="微软雅黑" w:hAnsi="微软雅黑" w:cs="Calibri" w:hint="eastAsia"/>
          <w:b/>
          <w:color w:val="000000" w:themeColor="text1"/>
          <w:sz w:val="36"/>
          <w:szCs w:val="36"/>
        </w:rPr>
        <w:t>疫情期间实验室开展实验防控管理工作方案</w:t>
      </w:r>
    </w:p>
    <w:p w14:paraId="6E78D879" w14:textId="013B54C8" w:rsidR="00D57C9B" w:rsidRPr="00645BB6" w:rsidRDefault="00D57C9B" w:rsidP="00645BB6">
      <w:pPr>
        <w:pStyle w:val="a3"/>
        <w:spacing w:before="0" w:beforeAutospacing="0" w:after="0" w:afterAutospacing="0" w:line="259" w:lineRule="auto"/>
        <w:ind w:firstLineChars="200" w:firstLine="600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根据学校疫情防控工作领导小组“严防死守，共同抗击疫情，全力保障师生员工生命健康，努力将疫情对学校教学、科研等工作的不利影响降到最低”的整体部署和工作要求，为做好学校实验室的疫情防控工作，全力保障实验活动正常开展，</w:t>
      </w:r>
      <w:r w:rsidR="004E4F16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特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制订疫情期间实验室防控管理工作方案</w:t>
      </w:r>
      <w:r w:rsidR="004E6D76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。</w:t>
      </w:r>
    </w:p>
    <w:p w14:paraId="2C293496" w14:textId="77777777" w:rsidR="00824E39" w:rsidRPr="00645BB6" w:rsidRDefault="004E6D76" w:rsidP="00824E39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b/>
          <w:color w:val="000000" w:themeColor="text1"/>
          <w:sz w:val="30"/>
          <w:szCs w:val="30"/>
        </w:rPr>
        <w:t>一、</w:t>
      </w:r>
      <w:r w:rsidRPr="00645BB6">
        <w:rPr>
          <w:rFonts w:ascii="仿宋" w:eastAsia="仿宋" w:hAnsi="仿宋" w:cs="Calibri"/>
          <w:color w:val="000000" w:themeColor="text1"/>
          <w:sz w:val="30"/>
          <w:szCs w:val="30"/>
        </w:rPr>
        <w:t>实验室疫情防控工作坚持在学校和</w:t>
      </w:r>
      <w:r w:rsidR="003535B7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各</w:t>
      </w:r>
      <w:r w:rsidR="004E4F16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单位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疫情防控工作领导小组</w:t>
      </w:r>
      <w:r w:rsidRPr="00645BB6">
        <w:rPr>
          <w:rFonts w:ascii="仿宋" w:eastAsia="仿宋" w:hAnsi="仿宋" w:cs="Calibri"/>
          <w:color w:val="000000" w:themeColor="text1"/>
          <w:sz w:val="30"/>
          <w:szCs w:val="30"/>
        </w:rPr>
        <w:t>的领导下，由各单位分管实验室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安全</w:t>
      </w:r>
      <w:r w:rsidRPr="00645BB6">
        <w:rPr>
          <w:rFonts w:ascii="仿宋" w:eastAsia="仿宋" w:hAnsi="仿宋" w:cs="Calibri"/>
          <w:color w:val="000000" w:themeColor="text1"/>
          <w:sz w:val="30"/>
          <w:szCs w:val="30"/>
        </w:rPr>
        <w:t>工作的领导分管、各实验室负责人具体负责的工作体系。</w:t>
      </w:r>
    </w:p>
    <w:p w14:paraId="2D157AEA" w14:textId="7AB00C3B" w:rsidR="004E6D76" w:rsidRPr="00645BB6" w:rsidRDefault="00824E39" w:rsidP="00824E39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b/>
          <w:bCs/>
          <w:color w:val="000000" w:themeColor="text1"/>
          <w:sz w:val="30"/>
          <w:szCs w:val="30"/>
        </w:rPr>
        <w:t>二、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拟开放实验室需向</w:t>
      </w:r>
      <w:r w:rsidR="001D5F34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所在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单位报备，内容包括实验室名称、</w:t>
      </w:r>
      <w:r w:rsidR="008A636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实验项目、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实验人数</w:t>
      </w:r>
      <w:r w:rsidR="008A636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及名单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等内容，各单位疫情防控工作领导小组根据实际情况批准各实验室开放，并协调错峰开展实验。</w:t>
      </w:r>
    </w:p>
    <w:p w14:paraId="3B9A99C0" w14:textId="3CAC5BAC" w:rsidR="00787BC9" w:rsidRPr="00645BB6" w:rsidRDefault="00787BC9" w:rsidP="00787BC9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b/>
          <w:color w:val="000000" w:themeColor="text1"/>
          <w:sz w:val="30"/>
          <w:szCs w:val="30"/>
        </w:rPr>
        <w:t>三、</w:t>
      </w:r>
      <w:r w:rsidR="00775B09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实验室负责人须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认真检查实验室内水、电、气管线路和通风设施、消防器材是否完好</w:t>
      </w:r>
      <w:r w:rsidR="00775B09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。认真检查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实验仪器设备，</w:t>
      </w:r>
      <w:r w:rsidR="00775B09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气体钢瓶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的运转性能、安全状况，确保其处于良好的运行状态</w:t>
      </w:r>
      <w:r w:rsidR="00775B09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，如发现问题及时协调相关部门维修</w:t>
      </w:r>
      <w:r w:rsidR="00BD794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。</w:t>
      </w:r>
      <w:r w:rsidRPr="00645BB6">
        <w:rPr>
          <w:rFonts w:ascii="仿宋" w:eastAsia="仿宋" w:hAnsi="仿宋" w:cs="Calibri"/>
          <w:color w:val="000000" w:themeColor="text1"/>
          <w:sz w:val="30"/>
          <w:szCs w:val="30"/>
        </w:rPr>
        <w:t xml:space="preserve"> </w:t>
      </w:r>
    </w:p>
    <w:p w14:paraId="2C193EA6" w14:textId="31367415" w:rsidR="003C02CD" w:rsidRPr="00645BB6" w:rsidRDefault="00787BC9" w:rsidP="004E6D76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b/>
          <w:color w:val="000000" w:themeColor="text1"/>
          <w:sz w:val="30"/>
          <w:szCs w:val="30"/>
        </w:rPr>
        <w:t>四</w:t>
      </w:r>
      <w:r w:rsidR="003C02CD" w:rsidRPr="00645BB6">
        <w:rPr>
          <w:rFonts w:ascii="仿宋" w:eastAsia="仿宋" w:hAnsi="仿宋" w:cs="Calibri" w:hint="eastAsia"/>
          <w:b/>
          <w:color w:val="000000" w:themeColor="text1"/>
          <w:sz w:val="30"/>
          <w:szCs w:val="30"/>
        </w:rPr>
        <w:t>、</w:t>
      </w:r>
      <w:r w:rsidR="003C02CD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进入实验室的师生必须符合学校规定的返岗、返学条件，不具备返岗、返学条件的师生一律不得进入实验室。</w:t>
      </w:r>
    </w:p>
    <w:p w14:paraId="5F851F66" w14:textId="7101BF46" w:rsidR="004E6D76" w:rsidRPr="00645BB6" w:rsidRDefault="00787BC9" w:rsidP="004E6D76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b/>
          <w:color w:val="000000" w:themeColor="text1"/>
          <w:sz w:val="30"/>
          <w:szCs w:val="30"/>
        </w:rPr>
        <w:t>五</w:t>
      </w:r>
      <w:r w:rsidR="004E6D76" w:rsidRPr="00645BB6">
        <w:rPr>
          <w:rFonts w:ascii="仿宋" w:eastAsia="仿宋" w:hAnsi="仿宋" w:cs="Calibri" w:hint="eastAsia"/>
          <w:b/>
          <w:color w:val="000000" w:themeColor="text1"/>
          <w:sz w:val="30"/>
          <w:szCs w:val="30"/>
        </w:rPr>
        <w:t>、</w:t>
      </w:r>
      <w:r w:rsidR="004E6D76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实验室</w:t>
      </w:r>
      <w:r w:rsidR="004E4F16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内</w:t>
      </w:r>
      <w:r w:rsidR="004E6D76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疫情防控具体措施：</w:t>
      </w:r>
    </w:p>
    <w:p w14:paraId="111275A2" w14:textId="6A7B0BB8" w:rsidR="00936050" w:rsidRPr="00645BB6" w:rsidRDefault="00936050" w:rsidP="004E6D76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1</w:t>
      </w:r>
      <w:r w:rsidR="00FD518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.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进出实验室人员</w:t>
      </w:r>
      <w:r w:rsidR="0034571F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体温检测及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登记。</w:t>
      </w:r>
      <w:r w:rsidR="005619B0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进入实验室前，自觉接受楼宇安保人员的体温检测，体温正常方可进入实验室。</w:t>
      </w:r>
      <w:r w:rsidR="0034571F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进入不在楼宇内的独立实验室，应使用水银温度计自行测温</w:t>
      </w:r>
      <w:r w:rsidR="00775B09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。楼宇安保</w:t>
      </w:r>
      <w:r w:rsidR="00775B09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lastRenderedPageBreak/>
        <w:t>人员和实验室负责人应做好实验人员体温记录并上报</w:t>
      </w:r>
      <w:r w:rsidR="00787BC9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至各单位</w:t>
      </w:r>
      <w:r w:rsidR="00775B09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疫情防控工作领导小组</w:t>
      </w:r>
      <w:r w:rsidR="0034571F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。</w:t>
      </w:r>
      <w:r w:rsidR="00775B09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如发现体温异常，及时向疫情防控工作领导小组</w:t>
      </w:r>
      <w:r w:rsidR="00413436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汇</w:t>
      </w:r>
      <w:r w:rsidR="00775B09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报。</w:t>
      </w:r>
      <w:r w:rsidR="00466390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进出实验室人员必须严格执行登记制度，包括姓名、进入实验室事由、进入时间、离开时间等内容。</w:t>
      </w:r>
    </w:p>
    <w:p w14:paraId="0C3778B5" w14:textId="7554ECD0" w:rsidR="00466390" w:rsidRPr="00645BB6" w:rsidRDefault="00466390" w:rsidP="004E6D76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2</w:t>
      </w:r>
      <w:r w:rsidR="00FD518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.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实验室内消毒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及通风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。每天用有效氯浓度为500mg/L的含氯消毒液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对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桌面、地面、过道、门把手等区域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进行喷洒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消毒，消毒后开门开窗通风30分钟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。每天进行1次设施内外过氧乙酸等消毒剂喷洒消毒。</w:t>
      </w:r>
      <w:r w:rsidR="00FC1673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实验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期间，每天通风不少于3次，每次不少于30分钟。</w:t>
      </w:r>
    </w:p>
    <w:p w14:paraId="471E7BB7" w14:textId="6B426166" w:rsidR="009B0331" w:rsidRPr="00645BB6" w:rsidRDefault="009B0331" w:rsidP="004E6D76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3</w:t>
      </w:r>
      <w:r w:rsidR="00FD518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.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配置专用垃圾桶。实验室内须配置套有塑料袋并加盖的专用垃圾桶，用过的纸巾、口罩等放置到专用垃圾桶，每天专人清理，清理前用消毒剂喷洒或浇洒垃圾至完全湿润，然后封口处理。</w:t>
      </w:r>
    </w:p>
    <w:p w14:paraId="777CEBA7" w14:textId="3B762BC3" w:rsidR="009B0331" w:rsidRPr="00645BB6" w:rsidRDefault="00DA7881" w:rsidP="004E6D76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/>
          <w:color w:val="000000" w:themeColor="text1"/>
          <w:sz w:val="30"/>
          <w:szCs w:val="30"/>
        </w:rPr>
        <w:t>4</w:t>
      </w:r>
      <w:r w:rsidR="00FD518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.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实验室内个人防护。</w:t>
      </w: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所有人员必须佩戴口罩，废弃的口罩放入专用垃圾桶。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室内人员</w:t>
      </w:r>
      <w:r w:rsidR="008A636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应</w:t>
      </w:r>
      <w:r w:rsidR="0034571F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避免</w:t>
      </w:r>
      <w:r w:rsidR="008A636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密切</w:t>
      </w:r>
      <w:r w:rsidR="0034571F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接触，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保持</w:t>
      </w:r>
      <w:r w:rsidR="0034571F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1米以上的安全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距</w:t>
      </w:r>
      <w:r w:rsidR="008A636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离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。</w:t>
      </w:r>
      <w:r w:rsidR="00BD729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进入实验室、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咳嗽</w:t>
      </w:r>
      <w:r w:rsidR="00BD729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或</w:t>
      </w:r>
      <w:r w:rsidR="009B033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打喷嚏时用手捂口鼻、接触污物后，应使用流动水和肥皂或洗手液，采用“七步洗手法”洗手。</w:t>
      </w:r>
    </w:p>
    <w:p w14:paraId="6139FF7F" w14:textId="38074FE3" w:rsidR="00824E39" w:rsidRPr="00645BB6" w:rsidRDefault="00824E39" w:rsidP="004E6D76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5</w:t>
      </w:r>
      <w:r w:rsidR="00FD5181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.</w:t>
      </w:r>
      <w:r w:rsidR="0034571F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防护物资配备。实验室内应配备口罩、手套、水银温度计等防护物资。实验期间若发现有体温升高及咳嗽等症状，应立即使用水银温度计测量体温。</w:t>
      </w:r>
    </w:p>
    <w:p w14:paraId="2EC563A0" w14:textId="4546554E" w:rsidR="00824E39" w:rsidRPr="00645BB6" w:rsidRDefault="00787BC9" w:rsidP="004E6D76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b/>
          <w:bCs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b/>
          <w:bCs/>
          <w:color w:val="000000" w:themeColor="text1"/>
          <w:sz w:val="30"/>
          <w:szCs w:val="30"/>
        </w:rPr>
        <w:t>六</w:t>
      </w:r>
      <w:r w:rsidR="00824E39" w:rsidRPr="00645BB6">
        <w:rPr>
          <w:rFonts w:ascii="仿宋" w:eastAsia="仿宋" w:hAnsi="仿宋" w:cs="Calibri" w:hint="eastAsia"/>
          <w:b/>
          <w:bCs/>
          <w:color w:val="000000" w:themeColor="text1"/>
          <w:sz w:val="30"/>
          <w:szCs w:val="30"/>
        </w:rPr>
        <w:t>、</w:t>
      </w:r>
      <w:r w:rsidR="0034571F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疫情期间教师、学生不得在实验室进行学习、开会等与实验无关的活动。</w:t>
      </w:r>
    </w:p>
    <w:p w14:paraId="0E694D26" w14:textId="59A07798" w:rsidR="00D21A6C" w:rsidRPr="00645BB6" w:rsidRDefault="00787BC9" w:rsidP="00BD729B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b/>
          <w:color w:val="000000" w:themeColor="text1"/>
          <w:sz w:val="30"/>
          <w:szCs w:val="30"/>
        </w:rPr>
        <w:lastRenderedPageBreak/>
        <w:t>七</w:t>
      </w:r>
      <w:r w:rsidR="00BD729B" w:rsidRPr="00645BB6">
        <w:rPr>
          <w:rFonts w:ascii="仿宋" w:eastAsia="仿宋" w:hAnsi="仿宋" w:cs="Calibri" w:hint="eastAsia"/>
          <w:b/>
          <w:color w:val="000000" w:themeColor="text1"/>
          <w:sz w:val="30"/>
          <w:szCs w:val="30"/>
        </w:rPr>
        <w:t>、</w:t>
      </w:r>
      <w:r w:rsidR="00BD729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实验室内如</w:t>
      </w:r>
      <w:r w:rsidR="00D21A6C" w:rsidRPr="00645BB6">
        <w:rPr>
          <w:rFonts w:ascii="仿宋" w:eastAsia="仿宋" w:hAnsi="仿宋" w:cs="Calibri"/>
          <w:color w:val="000000" w:themeColor="text1"/>
          <w:sz w:val="30"/>
          <w:szCs w:val="30"/>
        </w:rPr>
        <w:t>有疫情发生，</w:t>
      </w:r>
      <w:r w:rsidR="005619B0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严格</w:t>
      </w:r>
      <w:r w:rsidR="00BD729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在</w:t>
      </w:r>
      <w:r w:rsidR="00D21A6C" w:rsidRPr="00645BB6">
        <w:rPr>
          <w:rFonts w:ascii="仿宋" w:eastAsia="仿宋" w:hAnsi="仿宋" w:cs="Calibri"/>
          <w:color w:val="000000" w:themeColor="text1"/>
          <w:sz w:val="30"/>
          <w:szCs w:val="30"/>
        </w:rPr>
        <w:t>学校疫情防控</w:t>
      </w:r>
      <w:r w:rsidR="00BD729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工作</w:t>
      </w:r>
      <w:r w:rsidR="00D21A6C" w:rsidRPr="00645BB6">
        <w:rPr>
          <w:rFonts w:ascii="仿宋" w:eastAsia="仿宋" w:hAnsi="仿宋" w:cs="Calibri"/>
          <w:color w:val="000000" w:themeColor="text1"/>
          <w:sz w:val="30"/>
          <w:szCs w:val="30"/>
        </w:rPr>
        <w:t>领导小组指挥下工作，除对相关人员进行隔离外，所在楼</w:t>
      </w:r>
      <w:r w:rsidR="005619B0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宇</w:t>
      </w:r>
      <w:r w:rsidR="00D21A6C" w:rsidRPr="00645BB6">
        <w:rPr>
          <w:rFonts w:ascii="仿宋" w:eastAsia="仿宋" w:hAnsi="仿宋" w:cs="Calibri"/>
          <w:color w:val="000000" w:themeColor="text1"/>
          <w:sz w:val="30"/>
          <w:szCs w:val="30"/>
        </w:rPr>
        <w:t>的所有实验室实行关停，等待防疫部门人员进行消毒等后续处理。</w:t>
      </w:r>
    </w:p>
    <w:p w14:paraId="2C6A8BEB" w14:textId="31FAD2AD" w:rsidR="00D21A6C" w:rsidRPr="00645BB6" w:rsidRDefault="00787BC9" w:rsidP="00413436">
      <w:pPr>
        <w:pStyle w:val="a3"/>
        <w:spacing w:before="0" w:beforeAutospacing="0" w:after="0" w:afterAutospacing="0" w:line="259" w:lineRule="auto"/>
        <w:ind w:firstLine="432"/>
        <w:rPr>
          <w:rFonts w:ascii="仿宋" w:eastAsia="仿宋" w:hAnsi="仿宋"/>
          <w:color w:val="000000" w:themeColor="text1"/>
          <w:sz w:val="30"/>
          <w:szCs w:val="30"/>
        </w:rPr>
      </w:pPr>
      <w:r w:rsidRPr="00645BB6">
        <w:rPr>
          <w:rFonts w:ascii="仿宋" w:eastAsia="仿宋" w:hAnsi="仿宋" w:cs="Calibri" w:hint="eastAsia"/>
          <w:b/>
          <w:color w:val="000000" w:themeColor="text1"/>
          <w:sz w:val="30"/>
          <w:szCs w:val="30"/>
        </w:rPr>
        <w:t>八</w:t>
      </w:r>
      <w:r w:rsidR="005619B0" w:rsidRPr="00645BB6">
        <w:rPr>
          <w:rFonts w:ascii="仿宋" w:eastAsia="仿宋" w:hAnsi="仿宋" w:cs="Calibri" w:hint="eastAsia"/>
          <w:b/>
          <w:color w:val="000000" w:themeColor="text1"/>
          <w:sz w:val="30"/>
          <w:szCs w:val="30"/>
        </w:rPr>
        <w:t>、</w:t>
      </w:r>
      <w:r w:rsidR="008A636B" w:rsidRPr="00645BB6">
        <w:rPr>
          <w:rFonts w:ascii="仿宋" w:eastAsia="仿宋" w:hAnsi="仿宋" w:cs="Calibri" w:hint="eastAsia"/>
          <w:bCs/>
          <w:color w:val="000000" w:themeColor="text1"/>
          <w:sz w:val="30"/>
          <w:szCs w:val="30"/>
        </w:rPr>
        <w:t>本工作方案</w:t>
      </w:r>
      <w:r w:rsidR="008A636B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自各实验室拟开放时实施，全国疫情结束后中止。</w:t>
      </w:r>
      <w:r w:rsidR="005619B0" w:rsidRPr="00645BB6">
        <w:rPr>
          <w:rFonts w:ascii="仿宋" w:eastAsia="仿宋" w:hAnsi="仿宋" w:cs="Calibri"/>
          <w:color w:val="000000" w:themeColor="text1"/>
          <w:sz w:val="30"/>
          <w:szCs w:val="30"/>
        </w:rPr>
        <w:t>各</w:t>
      </w:r>
      <w:r w:rsidR="005619B0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单位</w:t>
      </w:r>
      <w:r w:rsidR="005619B0" w:rsidRPr="00645BB6">
        <w:rPr>
          <w:rFonts w:ascii="仿宋" w:eastAsia="仿宋" w:hAnsi="仿宋" w:cs="Calibri"/>
          <w:color w:val="000000" w:themeColor="text1"/>
          <w:sz w:val="30"/>
          <w:szCs w:val="30"/>
        </w:rPr>
        <w:t>实验室在遵守</w:t>
      </w:r>
      <w:r w:rsidR="005619B0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疫情期间实验室防控管理工作</w:t>
      </w:r>
      <w:r w:rsidR="005619B0" w:rsidRPr="00645BB6">
        <w:rPr>
          <w:rFonts w:ascii="仿宋" w:eastAsia="仿宋" w:hAnsi="仿宋" w:cs="Calibri"/>
          <w:color w:val="000000" w:themeColor="text1"/>
          <w:sz w:val="30"/>
          <w:szCs w:val="30"/>
        </w:rPr>
        <w:t>要求的同时，须严格遵守上级和学校</w:t>
      </w:r>
      <w:r w:rsidR="005619B0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的相</w:t>
      </w:r>
      <w:r w:rsidR="005619B0" w:rsidRPr="00645BB6">
        <w:rPr>
          <w:rFonts w:ascii="仿宋" w:eastAsia="仿宋" w:hAnsi="仿宋" w:cs="Calibri"/>
          <w:color w:val="000000" w:themeColor="text1"/>
          <w:sz w:val="30"/>
          <w:szCs w:val="30"/>
        </w:rPr>
        <w:t>关防疫要求。</w:t>
      </w:r>
    </w:p>
    <w:p w14:paraId="06D39315" w14:textId="77777777" w:rsidR="00FD5181" w:rsidRPr="00645BB6" w:rsidRDefault="00FD5181" w:rsidP="006E09B6">
      <w:pPr>
        <w:pStyle w:val="a3"/>
        <w:spacing w:before="0" w:beforeAutospacing="0" w:after="0" w:afterAutospacing="0" w:line="259" w:lineRule="auto"/>
        <w:rPr>
          <w:rFonts w:ascii="仿宋" w:eastAsia="仿宋" w:hAnsi="仿宋" w:cs="Calibri"/>
          <w:color w:val="000000" w:themeColor="text1"/>
          <w:sz w:val="30"/>
          <w:szCs w:val="30"/>
        </w:rPr>
      </w:pPr>
    </w:p>
    <w:p w14:paraId="0E8677F0" w14:textId="47416C46" w:rsidR="007C3533" w:rsidRPr="00645BB6" w:rsidRDefault="00787BC9" w:rsidP="006E09B6">
      <w:pPr>
        <w:pStyle w:val="a3"/>
        <w:spacing w:before="0" w:beforeAutospacing="0" w:after="0" w:afterAutospacing="0" w:line="259" w:lineRule="auto"/>
        <w:rPr>
          <w:rFonts w:ascii="仿宋" w:eastAsia="仿宋" w:hAnsi="仿宋" w:cs="Calibri"/>
          <w:color w:val="FF0000"/>
          <w:sz w:val="30"/>
          <w:szCs w:val="30"/>
        </w:rPr>
      </w:pPr>
      <w:r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附：</w:t>
      </w:r>
      <w:r w:rsidR="006E09B6" w:rsidRPr="00645BB6">
        <w:rPr>
          <w:rFonts w:ascii="仿宋" w:eastAsia="仿宋" w:hAnsi="仿宋" w:cs="Calibri" w:hint="eastAsia"/>
          <w:color w:val="000000" w:themeColor="text1"/>
          <w:sz w:val="30"/>
          <w:szCs w:val="30"/>
        </w:rPr>
        <w:t>疫情期间实验室开展实验防控工作流程</w:t>
      </w:r>
    </w:p>
    <w:p w14:paraId="11FE39E1" w14:textId="097F9D06" w:rsidR="006E09B6" w:rsidRPr="00645BB6" w:rsidRDefault="00FD5181" w:rsidP="00413436">
      <w:pPr>
        <w:pStyle w:val="a3"/>
        <w:spacing w:before="0" w:beforeAutospacing="0" w:after="0" w:afterAutospacing="0" w:line="259" w:lineRule="auto"/>
        <w:ind w:firstLine="432"/>
        <w:jc w:val="center"/>
        <w:rPr>
          <w:rFonts w:ascii="仿宋" w:eastAsia="仿宋" w:hAnsi="仿宋" w:cs="Calibri"/>
          <w:color w:val="000000" w:themeColor="text1"/>
          <w:sz w:val="30"/>
          <w:szCs w:val="30"/>
        </w:rPr>
      </w:pPr>
      <w:r w:rsidRPr="00645BB6">
        <w:rPr>
          <w:rFonts w:ascii="仿宋" w:eastAsia="仿宋" w:hAnsi="仿宋"/>
          <w:sz w:val="30"/>
          <w:szCs w:val="30"/>
        </w:rPr>
        <w:object w:dxaOrig="10020" w:dyaOrig="14101" w14:anchorId="2A827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428.25pt" o:ole="">
            <v:imagedata r:id="rId8" o:title=""/>
          </v:shape>
          <o:OLEObject Type="Embed" ProgID="Visio.Drawing.15" ShapeID="_x0000_i1025" DrawAspect="Content" ObjectID="_1652682807" r:id="rId9"/>
        </w:object>
      </w:r>
    </w:p>
    <w:sectPr w:rsidR="006E09B6" w:rsidRPr="0064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6526" w14:textId="77777777" w:rsidR="00943812" w:rsidRDefault="00943812" w:rsidP="00787BC9">
      <w:r>
        <w:separator/>
      </w:r>
    </w:p>
  </w:endnote>
  <w:endnote w:type="continuationSeparator" w:id="0">
    <w:p w14:paraId="0D6E06CE" w14:textId="77777777" w:rsidR="00943812" w:rsidRDefault="00943812" w:rsidP="0078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73976" w14:textId="77777777" w:rsidR="00943812" w:rsidRDefault="00943812" w:rsidP="00787BC9">
      <w:r>
        <w:separator/>
      </w:r>
    </w:p>
  </w:footnote>
  <w:footnote w:type="continuationSeparator" w:id="0">
    <w:p w14:paraId="465E3DB7" w14:textId="77777777" w:rsidR="00943812" w:rsidRDefault="00943812" w:rsidP="00787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60DB5"/>
    <w:rsid w:val="001D5F34"/>
    <w:rsid w:val="00321092"/>
    <w:rsid w:val="0034571F"/>
    <w:rsid w:val="003535B7"/>
    <w:rsid w:val="003C02CD"/>
    <w:rsid w:val="003C71CF"/>
    <w:rsid w:val="00413436"/>
    <w:rsid w:val="00466390"/>
    <w:rsid w:val="004A6F29"/>
    <w:rsid w:val="004E4F16"/>
    <w:rsid w:val="004E6D76"/>
    <w:rsid w:val="005619B0"/>
    <w:rsid w:val="00645BB6"/>
    <w:rsid w:val="006E09B6"/>
    <w:rsid w:val="0070730B"/>
    <w:rsid w:val="0072573E"/>
    <w:rsid w:val="00775B09"/>
    <w:rsid w:val="00787BC9"/>
    <w:rsid w:val="007C3533"/>
    <w:rsid w:val="00824E39"/>
    <w:rsid w:val="00825395"/>
    <w:rsid w:val="008A636B"/>
    <w:rsid w:val="00936050"/>
    <w:rsid w:val="00943812"/>
    <w:rsid w:val="009B0331"/>
    <w:rsid w:val="00A510E1"/>
    <w:rsid w:val="00A95DD4"/>
    <w:rsid w:val="00AA4B8B"/>
    <w:rsid w:val="00BD729B"/>
    <w:rsid w:val="00BD794B"/>
    <w:rsid w:val="00C624CC"/>
    <w:rsid w:val="00D21A6C"/>
    <w:rsid w:val="00D57C9B"/>
    <w:rsid w:val="00D94F89"/>
    <w:rsid w:val="00DA7881"/>
    <w:rsid w:val="00F9451D"/>
    <w:rsid w:val="00FC1673"/>
    <w:rsid w:val="00FD5181"/>
    <w:rsid w:val="00FE5D78"/>
    <w:rsid w:val="233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FA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A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787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7BC9"/>
    <w:rPr>
      <w:kern w:val="2"/>
      <w:sz w:val="18"/>
      <w:szCs w:val="18"/>
    </w:rPr>
  </w:style>
  <w:style w:type="paragraph" w:styleId="a5">
    <w:name w:val="footer"/>
    <w:basedOn w:val="a"/>
    <w:link w:val="Char0"/>
    <w:rsid w:val="00787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7BC9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6E09B6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6E09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A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787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7BC9"/>
    <w:rPr>
      <w:kern w:val="2"/>
      <w:sz w:val="18"/>
      <w:szCs w:val="18"/>
    </w:rPr>
  </w:style>
  <w:style w:type="paragraph" w:styleId="a5">
    <w:name w:val="footer"/>
    <w:basedOn w:val="a"/>
    <w:link w:val="Char0"/>
    <w:rsid w:val="00787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7BC9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6E09B6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6E09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6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111.vs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嘁哩喀喳噼里啪啦噗噜噗噜</dc:creator>
  <cp:keywords/>
  <dc:description/>
  <cp:lastModifiedBy>AutoBVT</cp:lastModifiedBy>
  <cp:revision>7</cp:revision>
  <dcterms:created xsi:type="dcterms:W3CDTF">2020-03-18T03:46:00Z</dcterms:created>
  <dcterms:modified xsi:type="dcterms:W3CDTF">2020-06-03T01:47:00Z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