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78" w:rsidRPr="00144BD4" w:rsidRDefault="00B06A78" w:rsidP="00B06A78">
      <w:pPr>
        <w:ind w:leftChars="-405" w:left="-1134" w:rightChars="-364" w:right="-1019"/>
        <w:jc w:val="center"/>
        <w:rPr>
          <w:rFonts w:ascii="Eras Bold ITC" w:eastAsia="华文中宋" w:hAnsi="Eras Bold ITC"/>
          <w:bCs/>
          <w:color w:val="FF0000"/>
          <w:w w:val="40"/>
          <w:kern w:val="72"/>
          <w:position w:val="6"/>
          <w:sz w:val="160"/>
          <w:szCs w:val="160"/>
        </w:rPr>
      </w:pPr>
      <w:r w:rsidRPr="00144BD4">
        <w:rPr>
          <w:rFonts w:ascii="Eras Bold ITC" w:eastAsia="华文中宋" w:hAnsi="Eras Bold ITC" w:hint="eastAsia"/>
          <w:bCs/>
          <w:color w:val="FF0000"/>
          <w:w w:val="40"/>
          <w:kern w:val="72"/>
          <w:position w:val="6"/>
          <w:sz w:val="160"/>
          <w:szCs w:val="160"/>
        </w:rPr>
        <w:t>中共合肥工业大学委员会文件</w:t>
      </w:r>
    </w:p>
    <w:p w:rsidR="00B06A78" w:rsidRPr="00144BD4" w:rsidRDefault="00B06A78" w:rsidP="00B06A78">
      <w:pPr>
        <w:autoSpaceDE w:val="0"/>
        <w:autoSpaceDN w:val="0"/>
        <w:adjustRightInd w:val="0"/>
        <w:spacing w:beforeLines="100" w:line="340" w:lineRule="exact"/>
        <w:jc w:val="center"/>
        <w:rPr>
          <w:rFonts w:ascii="仿宋_GB2312" w:eastAsia="仿宋_GB2312"/>
          <w:kern w:val="0"/>
          <w:sz w:val="30"/>
          <w:szCs w:val="28"/>
        </w:rPr>
      </w:pPr>
      <w:r w:rsidRPr="00144BD4">
        <w:rPr>
          <w:rFonts w:ascii="仿宋" w:eastAsia="仿宋" w:hAnsi="仿宋" w:hint="eastAsia"/>
          <w:sz w:val="32"/>
          <w:szCs w:val="32"/>
        </w:rPr>
        <w:t>合工大党发〔2016〕98号</w:t>
      </w:r>
    </w:p>
    <w:p w:rsidR="00B06A78" w:rsidRPr="00144BD4" w:rsidRDefault="00B06A78" w:rsidP="00B06A78">
      <w:pPr>
        <w:adjustRightInd w:val="0"/>
        <w:snapToGrid w:val="0"/>
        <w:spacing w:before="100" w:beforeAutospacing="1" w:line="14" w:lineRule="exact"/>
        <w:jc w:val="center"/>
        <w:outlineLvl w:val="0"/>
        <w:rPr>
          <w:rFonts w:ascii="仿宋_GB2312" w:eastAsia="仿宋_GB2312"/>
          <w:kern w:val="32"/>
          <w:sz w:val="15"/>
          <w:szCs w:val="32"/>
          <w:lang w:val="zh-CN"/>
        </w:rPr>
      </w:pPr>
    </w:p>
    <w:p w:rsidR="00B06A78" w:rsidRPr="00144BD4" w:rsidRDefault="00B06A78" w:rsidP="00B06A78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6" o:spid="_x0000_s2052" type="#_x0000_t32" style="position:absolute;left:0;text-align:left;margin-left:220.9pt;margin-top:6.05pt;width:204.3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" strokecolor="red" strokeweight="4pt"/>
        </w:pict>
      </w:r>
      <w:r>
        <w:rPr>
          <w:rFonts w:ascii="宋体" w:hAnsi="宋体"/>
          <w:b/>
          <w:noProof/>
          <w:sz w:val="44"/>
          <w:szCs w:val="44"/>
        </w:rPr>
        <w:pict>
          <v:shape id="五角星 5" o:spid="_x0000_s2051" style="position:absolute;left:0;text-align:left;margin-left:204.75pt;margin-top:.2pt;width:10.5pt;height: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3350,121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" path="m,46569r50935,1l66675,,82415,46570r50935,-1l92142,75350r15740,46570l66675,93138,25468,121920,41208,75350,,46569xe" fillcolor="red" strokecolor="#e60000" strokeweight="2pt">
            <v:stroke joinstyle="miter"/>
            <v:path o:connecttype="custom" o:connectlocs="0,46569;50935,46570;66675,0;82415,46570;133350,46569;92142,75350;107882,121920;66675,93138;25468,121920;41208,75350;0,46569" o:connectangles="0,0,0,0,0,0,0,0,0,0,0"/>
          </v:shape>
        </w:pict>
      </w:r>
      <w:r>
        <w:rPr>
          <w:rFonts w:ascii="宋体" w:hAnsi="宋体"/>
          <w:b/>
          <w:noProof/>
          <w:sz w:val="44"/>
          <w:szCs w:val="44"/>
        </w:rPr>
        <w:pict>
          <v:shape id="直接箭头连接符 4" o:spid="_x0000_s2050" type="#_x0000_t32" style="position:absolute;left:0;text-align:left;margin-left:-9.35pt;margin-top:5.3pt;width:207.3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" strokecolor="red" strokeweight="4pt"/>
        </w:pict>
      </w:r>
    </w:p>
    <w:p w:rsidR="00B06A78" w:rsidRPr="00144BD4" w:rsidRDefault="00B06A78" w:rsidP="00B06A78">
      <w:pPr>
        <w:widowControl/>
        <w:snapToGrid w:val="0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 w:rsidRPr="00144BD4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关于印发《合肥工业大学学院（部、中心）领导班子年度考核工作实施意见（试行）》的通知</w:t>
      </w:r>
    </w:p>
    <w:p w:rsidR="00B06A78" w:rsidRPr="00144BD4" w:rsidRDefault="00B06A78" w:rsidP="00B06A78">
      <w:pPr>
        <w:widowControl/>
        <w:spacing w:line="560" w:lineRule="exact"/>
        <w:jc w:val="left"/>
        <w:rPr>
          <w:rFonts w:ascii="仿宋_GB2312" w:eastAsia="仿宋_GB2312" w:hAnsi="宋体" w:cs="宋体"/>
          <w:iCs/>
          <w:kern w:val="0"/>
          <w:sz w:val="32"/>
          <w:szCs w:val="28"/>
        </w:rPr>
      </w:pPr>
    </w:p>
    <w:p w:rsidR="00B06A78" w:rsidRPr="00144BD4" w:rsidRDefault="00B06A78" w:rsidP="00B06A78">
      <w:pPr>
        <w:widowControl/>
        <w:snapToGrid w:val="0"/>
        <w:spacing w:line="560" w:lineRule="exact"/>
        <w:jc w:val="left"/>
        <w:rPr>
          <w:rFonts w:ascii="仿宋_GB2312" w:eastAsia="仿宋_GB2312" w:hAnsi="宋体" w:cs="宋体"/>
          <w:iCs/>
          <w:kern w:val="0"/>
          <w:sz w:val="32"/>
          <w:szCs w:val="28"/>
        </w:rPr>
      </w:pPr>
      <w:r w:rsidRPr="00144BD4">
        <w:rPr>
          <w:rFonts w:ascii="仿宋_GB2312" w:eastAsia="仿宋_GB2312" w:hAnsi="宋体" w:cs="宋体" w:hint="eastAsia"/>
          <w:iCs/>
          <w:kern w:val="0"/>
          <w:sz w:val="32"/>
          <w:szCs w:val="28"/>
        </w:rPr>
        <w:t>校内各单位：</w:t>
      </w:r>
    </w:p>
    <w:p w:rsidR="00B06A78" w:rsidRPr="00144BD4" w:rsidRDefault="00B06A78" w:rsidP="00B06A78">
      <w:pPr>
        <w:widowControl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宋体"/>
          <w:iCs/>
          <w:kern w:val="0"/>
          <w:sz w:val="32"/>
          <w:szCs w:val="28"/>
        </w:rPr>
      </w:pPr>
      <w:r w:rsidRPr="00144BD4">
        <w:rPr>
          <w:rFonts w:ascii="仿宋_GB2312" w:eastAsia="仿宋_GB2312" w:hAnsi="宋体" w:cs="宋体" w:hint="eastAsia"/>
          <w:iCs/>
          <w:kern w:val="0"/>
          <w:sz w:val="32"/>
          <w:szCs w:val="28"/>
        </w:rPr>
        <w:t>《合肥工业大学学院（部、中心）领导班子年度考核工作实施意见（试行）》已经2016年6月14日校党委常委会研究通过，现印发给你们，请遵照执行。</w:t>
      </w:r>
    </w:p>
    <w:p w:rsidR="00B06A78" w:rsidRPr="00144BD4" w:rsidRDefault="00B06A78" w:rsidP="00B06A78">
      <w:pPr>
        <w:spacing w:line="560" w:lineRule="exact"/>
        <w:jc w:val="center"/>
        <w:rPr>
          <w:rFonts w:ascii="仿宋_GB2312" w:eastAsia="仿宋_GB2312" w:hAnsi="宋体" w:cs="宋体"/>
          <w:iCs/>
          <w:kern w:val="0"/>
          <w:sz w:val="32"/>
          <w:szCs w:val="28"/>
        </w:rPr>
      </w:pPr>
    </w:p>
    <w:p w:rsidR="00B06A78" w:rsidRPr="00144BD4" w:rsidRDefault="00B06A78" w:rsidP="00B06A78">
      <w:pPr>
        <w:spacing w:line="560" w:lineRule="exact"/>
        <w:jc w:val="center"/>
        <w:rPr>
          <w:rFonts w:ascii="仿宋_GB2312" w:eastAsia="仿宋_GB2312" w:hAnsi="宋体" w:cs="宋体"/>
          <w:iCs/>
          <w:kern w:val="0"/>
          <w:sz w:val="32"/>
          <w:szCs w:val="28"/>
        </w:rPr>
      </w:pPr>
    </w:p>
    <w:p w:rsidR="00B06A78" w:rsidRPr="00144BD4" w:rsidRDefault="00B06A78" w:rsidP="00B06A78">
      <w:pPr>
        <w:widowControl/>
        <w:snapToGrid w:val="0"/>
        <w:spacing w:line="560" w:lineRule="exact"/>
        <w:ind w:firstLineChars="200" w:firstLine="640"/>
        <w:jc w:val="right"/>
        <w:rPr>
          <w:rFonts w:ascii="仿宋_GB2312" w:eastAsia="仿宋_GB2312" w:hAnsi="宋体" w:cs="宋体"/>
          <w:iCs/>
          <w:kern w:val="0"/>
          <w:sz w:val="32"/>
          <w:szCs w:val="28"/>
        </w:rPr>
      </w:pPr>
      <w:r w:rsidRPr="00144BD4">
        <w:rPr>
          <w:rFonts w:ascii="仿宋_GB2312" w:eastAsia="仿宋_GB2312" w:hAnsi="宋体" w:cs="宋体" w:hint="eastAsia"/>
          <w:iCs/>
          <w:kern w:val="0"/>
          <w:sz w:val="32"/>
          <w:szCs w:val="28"/>
        </w:rPr>
        <w:t>中共合肥工业大学委员会</w:t>
      </w:r>
    </w:p>
    <w:p w:rsidR="00B06A78" w:rsidRPr="00144BD4" w:rsidRDefault="00B06A78" w:rsidP="00B06A78">
      <w:pPr>
        <w:widowControl/>
        <w:snapToGrid w:val="0"/>
        <w:spacing w:line="560" w:lineRule="exact"/>
        <w:ind w:firstLineChars="1750" w:firstLine="5600"/>
        <w:jc w:val="left"/>
        <w:rPr>
          <w:rFonts w:ascii="仿宋_GB2312" w:eastAsia="仿宋_GB2312" w:hAnsi="宋体" w:cs="宋体"/>
          <w:iCs/>
          <w:kern w:val="0"/>
          <w:sz w:val="32"/>
          <w:szCs w:val="28"/>
        </w:rPr>
      </w:pPr>
      <w:r w:rsidRPr="00144BD4">
        <w:rPr>
          <w:rFonts w:ascii="仿宋_GB2312" w:eastAsia="仿宋_GB2312" w:hAnsi="宋体" w:cs="宋体" w:hint="eastAsia"/>
          <w:iCs/>
          <w:kern w:val="0"/>
          <w:sz w:val="32"/>
          <w:szCs w:val="28"/>
        </w:rPr>
        <w:t>2016年7月1日</w:t>
      </w:r>
    </w:p>
    <w:p w:rsidR="00B06A78" w:rsidRPr="00144BD4" w:rsidRDefault="00B06A78" w:rsidP="00B06A78">
      <w:pPr>
        <w:widowControl/>
        <w:jc w:val="left"/>
        <w:rPr>
          <w:rFonts w:ascii="仿宋_GB2312" w:eastAsia="仿宋_GB2312" w:hAnsi="宋体" w:cs="宋体"/>
          <w:iCs/>
          <w:kern w:val="0"/>
          <w:sz w:val="32"/>
          <w:szCs w:val="28"/>
        </w:rPr>
      </w:pPr>
      <w:r w:rsidRPr="00144BD4">
        <w:rPr>
          <w:rFonts w:ascii="仿宋_GB2312" w:eastAsia="仿宋_GB2312" w:hAnsi="宋体" w:cs="宋体"/>
          <w:iCs/>
          <w:kern w:val="0"/>
          <w:sz w:val="32"/>
          <w:szCs w:val="28"/>
        </w:rPr>
        <w:br w:type="page"/>
      </w:r>
    </w:p>
    <w:p w:rsidR="00B06A78" w:rsidRPr="00144BD4" w:rsidRDefault="00B06A78" w:rsidP="00B06A78">
      <w:pPr>
        <w:pStyle w:val="1"/>
      </w:pPr>
      <w:bookmarkStart w:id="0" w:name="_Toc531861732"/>
      <w:r w:rsidRPr="00144BD4">
        <w:rPr>
          <w:rFonts w:hint="eastAsia"/>
        </w:rPr>
        <w:lastRenderedPageBreak/>
        <w:t>合肥工业大学学院（部、中心）领导班子年度考核工作实施意见（试行）</w:t>
      </w:r>
      <w:bookmarkEnd w:id="0"/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为进一步做好学院（部、中心）年度考核工作，根据《合肥工业大学目标管理责任制实施办法》（暂行）的规定，特制定本办法。</w:t>
      </w:r>
    </w:p>
    <w:p w:rsidR="00B06A78" w:rsidRPr="00144BD4" w:rsidRDefault="00B06A78" w:rsidP="00B06A78">
      <w:pPr>
        <w:spacing w:line="360" w:lineRule="auto"/>
        <w:ind w:firstLineChars="200" w:firstLine="562"/>
        <w:rPr>
          <w:rFonts w:ascii="宋体" w:hAnsi="宋体"/>
          <w:szCs w:val="28"/>
        </w:rPr>
      </w:pPr>
      <w:r w:rsidRPr="00144BD4">
        <w:rPr>
          <w:rFonts w:ascii="宋体" w:hAnsi="宋体" w:hint="eastAsia"/>
          <w:b/>
          <w:szCs w:val="28"/>
        </w:rPr>
        <w:t>一、考核原则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1、坚持分项与整体考核相结合、以整体考核为主，突出实绩的原则。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2、坚持定性与定量考核相结合、以定量考核为主，突出标志性成果的原则。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3、坚持公开、公平、公正的原则。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4、坚持差异性原则，兼顾教学科研型和教学型两种学院类型。</w:t>
      </w:r>
    </w:p>
    <w:p w:rsidR="00B06A78" w:rsidRPr="00144BD4" w:rsidRDefault="00B06A78" w:rsidP="00B06A78">
      <w:pPr>
        <w:spacing w:line="360" w:lineRule="auto"/>
        <w:ind w:firstLineChars="200" w:firstLine="562"/>
        <w:rPr>
          <w:rFonts w:ascii="宋体" w:hAnsi="宋体"/>
          <w:szCs w:val="28"/>
        </w:rPr>
      </w:pPr>
      <w:r w:rsidRPr="00144BD4">
        <w:rPr>
          <w:rFonts w:ascii="宋体" w:hAnsi="宋体" w:hint="eastAsia"/>
          <w:b/>
          <w:szCs w:val="28"/>
        </w:rPr>
        <w:t>二、考核内容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/>
          <w:szCs w:val="28"/>
        </w:rPr>
        <w:t>1</w:t>
      </w:r>
      <w:r w:rsidRPr="00144BD4">
        <w:rPr>
          <w:rFonts w:ascii="宋体" w:hAnsi="宋体" w:hint="eastAsia"/>
          <w:szCs w:val="28"/>
        </w:rPr>
        <w:t>、对于单位测评，主要有党建思想政治与管理工作、人才培养工作、科研工作、研究生与学科工作、师资队伍建设工作、学生工作、国际化工作、行政管理工作目标等八项考察指标，考核《学院（部、中心）年度目标考核要求》中明确的内容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/>
          <w:szCs w:val="28"/>
        </w:rPr>
        <w:t>2</w:t>
      </w:r>
      <w:r w:rsidRPr="00144BD4">
        <w:rPr>
          <w:rFonts w:ascii="宋体" w:hAnsi="宋体" w:hint="eastAsia"/>
          <w:szCs w:val="28"/>
        </w:rPr>
        <w:t>、对于班子评价，教学科研型学院主要有党建与思政工作、教学工作、人才工作、科研工作、学生工作、</w:t>
      </w:r>
      <w:r w:rsidRPr="00144BD4">
        <w:rPr>
          <w:rFonts w:ascii="宋体" w:hAnsi="宋体"/>
          <w:szCs w:val="28"/>
        </w:rPr>
        <w:t>行政工作等</w:t>
      </w:r>
      <w:r w:rsidRPr="00144BD4">
        <w:rPr>
          <w:rFonts w:ascii="宋体" w:hAnsi="宋体" w:hint="eastAsia"/>
          <w:szCs w:val="28"/>
        </w:rPr>
        <w:t>六项关键指标，教学型学院主要有党建与思政工作、教学工作、师资工作、教研工作、学生工作、</w:t>
      </w:r>
      <w:r w:rsidRPr="00144BD4">
        <w:rPr>
          <w:rFonts w:ascii="宋体" w:hAnsi="宋体"/>
          <w:szCs w:val="28"/>
        </w:rPr>
        <w:t>行政工作等</w:t>
      </w:r>
      <w:r w:rsidRPr="00144BD4">
        <w:rPr>
          <w:rFonts w:ascii="宋体" w:hAnsi="宋体" w:hint="eastAsia"/>
          <w:szCs w:val="28"/>
        </w:rPr>
        <w:t>六项关键指标。</w:t>
      </w:r>
    </w:p>
    <w:p w:rsidR="00B06A78" w:rsidRPr="00144BD4" w:rsidRDefault="00B06A78" w:rsidP="00B06A78">
      <w:pPr>
        <w:spacing w:line="360" w:lineRule="auto"/>
        <w:ind w:firstLineChars="197" w:firstLine="554"/>
        <w:rPr>
          <w:rFonts w:ascii="宋体" w:hAnsi="宋体"/>
          <w:b/>
          <w:szCs w:val="28"/>
        </w:rPr>
      </w:pPr>
      <w:r w:rsidRPr="00144BD4">
        <w:rPr>
          <w:rFonts w:ascii="宋体" w:hAnsi="宋体" w:hint="eastAsia"/>
          <w:b/>
          <w:szCs w:val="28"/>
        </w:rPr>
        <w:t>三、考核办法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lastRenderedPageBreak/>
        <w:t>1、对于学院领导班子的考核采取单位测评和班子评价的方式，单位测评占40%，班子</w:t>
      </w:r>
      <w:proofErr w:type="gramStart"/>
      <w:r w:rsidRPr="00144BD4">
        <w:rPr>
          <w:rFonts w:ascii="宋体" w:hAnsi="宋体" w:hint="eastAsia"/>
          <w:szCs w:val="28"/>
        </w:rPr>
        <w:t>评价占</w:t>
      </w:r>
      <w:proofErr w:type="gramEnd"/>
      <w:r w:rsidRPr="00144BD4">
        <w:rPr>
          <w:rFonts w:ascii="宋体" w:hAnsi="宋体" w:hint="eastAsia"/>
          <w:szCs w:val="28"/>
        </w:rPr>
        <w:t>60%。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/>
          <w:szCs w:val="28"/>
        </w:rPr>
        <w:t>2</w:t>
      </w:r>
      <w:r w:rsidRPr="00144BD4">
        <w:rPr>
          <w:rFonts w:ascii="宋体" w:hAnsi="宋体" w:hint="eastAsia"/>
          <w:szCs w:val="28"/>
        </w:rPr>
        <w:t>、</w:t>
      </w:r>
      <w:r w:rsidRPr="00144BD4">
        <w:rPr>
          <w:rFonts w:ascii="宋体" w:hAnsi="宋体"/>
          <w:szCs w:val="28"/>
        </w:rPr>
        <w:t>单位测评由八</w:t>
      </w:r>
      <w:r w:rsidRPr="00144BD4">
        <w:rPr>
          <w:rFonts w:ascii="宋体" w:hAnsi="宋体" w:hint="eastAsia"/>
          <w:szCs w:val="28"/>
        </w:rPr>
        <w:t>项考察</w:t>
      </w:r>
      <w:r w:rsidRPr="00144BD4">
        <w:rPr>
          <w:rFonts w:ascii="宋体" w:hAnsi="宋体"/>
          <w:szCs w:val="28"/>
        </w:rPr>
        <w:t>指标</w:t>
      </w:r>
      <w:r w:rsidRPr="00144BD4">
        <w:rPr>
          <w:rFonts w:ascii="宋体" w:hAnsi="宋体" w:hint="eastAsia"/>
          <w:szCs w:val="28"/>
        </w:rPr>
        <w:t>归口的相关职能部门按任务完成情况进行打分排序，单项考核结果分为“A”、“B”、“C”、“D”四个等级</w:t>
      </w:r>
      <w:r w:rsidRPr="00144BD4">
        <w:rPr>
          <w:rFonts w:ascii="宋体" w:hAnsi="宋体"/>
          <w:szCs w:val="28"/>
        </w:rPr>
        <w:t>。</w:t>
      </w:r>
      <w:r w:rsidRPr="00144BD4">
        <w:rPr>
          <w:rFonts w:ascii="宋体" w:hAnsi="宋体" w:hint="eastAsia"/>
          <w:szCs w:val="28"/>
        </w:rPr>
        <w:t>“A”为优秀</w:t>
      </w:r>
      <w:r w:rsidRPr="00144BD4">
        <w:rPr>
          <w:rFonts w:ascii="宋体" w:hAnsi="宋体"/>
          <w:szCs w:val="28"/>
        </w:rPr>
        <w:t>，</w:t>
      </w:r>
      <w:r w:rsidRPr="00144BD4">
        <w:rPr>
          <w:rFonts w:ascii="宋体" w:hAnsi="宋体" w:hint="eastAsia"/>
          <w:szCs w:val="28"/>
        </w:rPr>
        <w:t>对应</w:t>
      </w:r>
      <w:r w:rsidRPr="00144BD4">
        <w:rPr>
          <w:rFonts w:ascii="宋体" w:hAnsi="宋体"/>
          <w:szCs w:val="28"/>
        </w:rPr>
        <w:t>分数为</w:t>
      </w:r>
      <w:r w:rsidRPr="00144BD4">
        <w:rPr>
          <w:rFonts w:ascii="宋体" w:hAnsi="宋体" w:hint="eastAsia"/>
          <w:szCs w:val="28"/>
        </w:rPr>
        <w:t>85-100分；</w:t>
      </w:r>
      <w:r w:rsidRPr="00144BD4">
        <w:rPr>
          <w:rFonts w:ascii="宋体" w:hAnsi="宋体"/>
          <w:szCs w:val="28"/>
        </w:rPr>
        <w:t>“B”</w:t>
      </w:r>
      <w:r w:rsidRPr="00144BD4">
        <w:rPr>
          <w:rFonts w:ascii="宋体" w:hAnsi="宋体" w:hint="eastAsia"/>
          <w:szCs w:val="28"/>
        </w:rPr>
        <w:t>为良好</w:t>
      </w:r>
      <w:r w:rsidRPr="00144BD4">
        <w:rPr>
          <w:rFonts w:ascii="宋体" w:hAnsi="宋体"/>
          <w:szCs w:val="28"/>
        </w:rPr>
        <w:t>，</w:t>
      </w:r>
      <w:r w:rsidRPr="00144BD4">
        <w:rPr>
          <w:rFonts w:ascii="宋体" w:hAnsi="宋体" w:hint="eastAsia"/>
          <w:szCs w:val="28"/>
        </w:rPr>
        <w:t>对应</w:t>
      </w:r>
      <w:r w:rsidRPr="00144BD4">
        <w:rPr>
          <w:rFonts w:ascii="宋体" w:hAnsi="宋体"/>
          <w:szCs w:val="28"/>
        </w:rPr>
        <w:t>分数为70</w:t>
      </w:r>
      <w:r w:rsidRPr="00144BD4">
        <w:rPr>
          <w:rFonts w:ascii="宋体" w:hAnsi="宋体" w:hint="eastAsia"/>
          <w:szCs w:val="28"/>
        </w:rPr>
        <w:t>-</w:t>
      </w:r>
      <w:r w:rsidRPr="00144BD4">
        <w:rPr>
          <w:rFonts w:ascii="宋体" w:hAnsi="宋体"/>
          <w:szCs w:val="28"/>
        </w:rPr>
        <w:t>85</w:t>
      </w:r>
      <w:r w:rsidRPr="00144BD4">
        <w:rPr>
          <w:rFonts w:ascii="宋体" w:hAnsi="宋体" w:hint="eastAsia"/>
          <w:szCs w:val="28"/>
        </w:rPr>
        <w:t>分；“</w:t>
      </w:r>
      <w:r w:rsidRPr="00144BD4">
        <w:rPr>
          <w:rFonts w:ascii="宋体" w:hAnsi="宋体"/>
          <w:szCs w:val="28"/>
        </w:rPr>
        <w:t>C</w:t>
      </w:r>
      <w:r w:rsidRPr="00144BD4">
        <w:rPr>
          <w:rFonts w:ascii="宋体" w:hAnsi="宋体" w:hint="eastAsia"/>
          <w:szCs w:val="28"/>
        </w:rPr>
        <w:t>”为中等</w:t>
      </w:r>
      <w:r w:rsidRPr="00144BD4">
        <w:rPr>
          <w:rFonts w:ascii="宋体" w:hAnsi="宋体"/>
          <w:szCs w:val="28"/>
        </w:rPr>
        <w:t>，</w:t>
      </w:r>
      <w:r w:rsidRPr="00144BD4">
        <w:rPr>
          <w:rFonts w:ascii="宋体" w:hAnsi="宋体" w:hint="eastAsia"/>
          <w:szCs w:val="28"/>
        </w:rPr>
        <w:t>对应</w:t>
      </w:r>
      <w:r w:rsidRPr="00144BD4">
        <w:rPr>
          <w:rFonts w:ascii="宋体" w:hAnsi="宋体"/>
          <w:szCs w:val="28"/>
        </w:rPr>
        <w:t>分数为</w:t>
      </w:r>
      <w:r w:rsidRPr="00144BD4">
        <w:rPr>
          <w:rFonts w:ascii="宋体" w:hAnsi="宋体" w:hint="eastAsia"/>
          <w:szCs w:val="28"/>
        </w:rPr>
        <w:t>60-70分</w:t>
      </w:r>
      <w:r w:rsidRPr="00144BD4">
        <w:rPr>
          <w:rFonts w:ascii="宋体" w:hAnsi="宋体"/>
          <w:szCs w:val="28"/>
        </w:rPr>
        <w:t>；</w:t>
      </w:r>
      <w:r w:rsidRPr="00144BD4">
        <w:rPr>
          <w:rFonts w:ascii="宋体" w:hAnsi="宋体" w:hint="eastAsia"/>
          <w:szCs w:val="28"/>
        </w:rPr>
        <w:t>“</w:t>
      </w:r>
      <w:r w:rsidRPr="00144BD4">
        <w:rPr>
          <w:rFonts w:ascii="宋体" w:hAnsi="宋体"/>
          <w:szCs w:val="28"/>
        </w:rPr>
        <w:t>D</w:t>
      </w:r>
      <w:r w:rsidRPr="00144BD4">
        <w:rPr>
          <w:rFonts w:ascii="宋体" w:hAnsi="宋体" w:hint="eastAsia"/>
          <w:szCs w:val="28"/>
        </w:rPr>
        <w:t>”为差</w:t>
      </w:r>
      <w:r w:rsidRPr="00144BD4">
        <w:rPr>
          <w:rFonts w:ascii="宋体" w:hAnsi="宋体"/>
          <w:szCs w:val="28"/>
        </w:rPr>
        <w:t>，</w:t>
      </w:r>
      <w:r w:rsidRPr="00144BD4">
        <w:rPr>
          <w:rFonts w:ascii="宋体" w:hAnsi="宋体" w:hint="eastAsia"/>
          <w:szCs w:val="28"/>
        </w:rPr>
        <w:t>对应</w:t>
      </w:r>
      <w:r w:rsidRPr="00144BD4">
        <w:rPr>
          <w:rFonts w:ascii="宋体" w:hAnsi="宋体"/>
          <w:szCs w:val="28"/>
        </w:rPr>
        <w:t>分数为</w:t>
      </w:r>
      <w:r w:rsidRPr="00144BD4">
        <w:rPr>
          <w:rFonts w:ascii="宋体" w:hAnsi="宋体" w:hint="eastAsia"/>
          <w:szCs w:val="28"/>
        </w:rPr>
        <w:t>60分以下。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3、班子测评是由单位根据六项关键指标完成情况进行述职答辩，学校考核领导小组结合单位测评结果</w:t>
      </w:r>
      <w:r w:rsidRPr="00144BD4">
        <w:rPr>
          <w:rFonts w:ascii="宋体" w:hAnsi="宋体" w:cs="宋体" w:hint="eastAsia"/>
          <w:iCs/>
          <w:kern w:val="0"/>
          <w:szCs w:val="28"/>
        </w:rPr>
        <w:t>及六项指标评估进行打分排序。</w:t>
      </w:r>
    </w:p>
    <w:p w:rsidR="00B06A78" w:rsidRPr="00144BD4" w:rsidRDefault="00B06A78" w:rsidP="00B06A78">
      <w:pPr>
        <w:spacing w:line="360" w:lineRule="auto"/>
        <w:ind w:firstLineChars="200" w:firstLine="562"/>
        <w:rPr>
          <w:rFonts w:ascii="宋体" w:hAnsi="宋体"/>
          <w:szCs w:val="28"/>
        </w:rPr>
      </w:pPr>
      <w:r w:rsidRPr="00144BD4">
        <w:rPr>
          <w:rFonts w:ascii="宋体" w:hAnsi="宋体" w:hint="eastAsia"/>
          <w:b/>
          <w:szCs w:val="28"/>
        </w:rPr>
        <w:t>四、考核等级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/>
          <w:szCs w:val="28"/>
        </w:rPr>
        <w:t>1</w:t>
      </w:r>
      <w:r w:rsidRPr="00144BD4">
        <w:rPr>
          <w:rFonts w:ascii="宋体" w:hAnsi="宋体" w:hint="eastAsia"/>
          <w:szCs w:val="28"/>
        </w:rPr>
        <w:t>、学院（部、中心）领导班子考核等级分为优秀、合格、不合格三个等级。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/>
          <w:szCs w:val="28"/>
        </w:rPr>
        <w:t>2</w:t>
      </w:r>
      <w:r w:rsidRPr="00144BD4">
        <w:rPr>
          <w:rFonts w:ascii="宋体" w:hAnsi="宋体" w:hint="eastAsia"/>
          <w:szCs w:val="28"/>
        </w:rPr>
        <w:t>、领导班子为优秀的单位不超过5个。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/>
          <w:szCs w:val="28"/>
        </w:rPr>
        <w:t>3</w:t>
      </w:r>
      <w:r w:rsidRPr="00144BD4">
        <w:rPr>
          <w:rFonts w:ascii="宋体" w:hAnsi="宋体" w:hint="eastAsia"/>
          <w:szCs w:val="28"/>
        </w:rPr>
        <w:t>、如有下列情况之一者，该领导班子考核不得为优秀。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（1</w:t>
      </w:r>
      <w:r w:rsidRPr="00144BD4">
        <w:rPr>
          <w:rFonts w:ascii="宋体" w:hAnsi="宋体"/>
          <w:szCs w:val="28"/>
        </w:rPr>
        <w:t>）</w:t>
      </w:r>
      <w:r w:rsidRPr="00144BD4">
        <w:rPr>
          <w:rFonts w:ascii="宋体" w:hAnsi="宋体" w:hint="eastAsia"/>
          <w:szCs w:val="28"/>
        </w:rPr>
        <w:t>未完成本科教学任务的单位。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（2</w:t>
      </w:r>
      <w:r w:rsidRPr="00144BD4">
        <w:rPr>
          <w:rFonts w:ascii="宋体" w:hAnsi="宋体"/>
          <w:szCs w:val="28"/>
        </w:rPr>
        <w:t>）</w:t>
      </w:r>
      <w:r w:rsidRPr="00144BD4">
        <w:rPr>
          <w:rFonts w:ascii="宋体" w:hAnsi="宋体" w:hint="eastAsia"/>
          <w:szCs w:val="28"/>
        </w:rPr>
        <w:t>发生重大责任事件的单位。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（3</w:t>
      </w:r>
      <w:r w:rsidRPr="00144BD4">
        <w:rPr>
          <w:rFonts w:ascii="宋体" w:hAnsi="宋体"/>
          <w:szCs w:val="28"/>
        </w:rPr>
        <w:t>）</w:t>
      </w:r>
      <w:r w:rsidRPr="00144BD4">
        <w:rPr>
          <w:rFonts w:ascii="宋体" w:hAnsi="宋体" w:hint="eastAsia"/>
          <w:szCs w:val="28"/>
        </w:rPr>
        <w:t>造成学校声誉或经济的重大损失的单位。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（4</w:t>
      </w:r>
      <w:r w:rsidRPr="00144BD4">
        <w:rPr>
          <w:rFonts w:ascii="宋体" w:hAnsi="宋体"/>
          <w:szCs w:val="28"/>
        </w:rPr>
        <w:t>）</w:t>
      </w:r>
      <w:r w:rsidRPr="00144BD4">
        <w:rPr>
          <w:rFonts w:ascii="宋体" w:hAnsi="宋体" w:hint="eastAsia"/>
          <w:szCs w:val="28"/>
        </w:rPr>
        <w:t>廉政建设、意识形态、保密、安全稳定出现重大问题的单位。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（5</w:t>
      </w:r>
      <w:r w:rsidRPr="00144BD4">
        <w:rPr>
          <w:rFonts w:ascii="宋体" w:hAnsi="宋体"/>
          <w:szCs w:val="28"/>
        </w:rPr>
        <w:t>）</w:t>
      </w:r>
      <w:r w:rsidRPr="00144BD4">
        <w:rPr>
          <w:rFonts w:ascii="宋体" w:hAnsi="宋体" w:hint="eastAsia"/>
          <w:szCs w:val="28"/>
        </w:rPr>
        <w:t>经学校认定的其他责任事故单位。</w:t>
      </w:r>
    </w:p>
    <w:p w:rsidR="00B06A78" w:rsidRPr="00144BD4" w:rsidRDefault="00B06A78" w:rsidP="00B06A78">
      <w:pPr>
        <w:spacing w:line="360" w:lineRule="auto"/>
        <w:ind w:firstLineChars="200" w:firstLine="562"/>
        <w:rPr>
          <w:rFonts w:ascii="宋体" w:hAnsi="宋体"/>
          <w:b/>
          <w:szCs w:val="28"/>
        </w:rPr>
      </w:pPr>
      <w:r w:rsidRPr="00144BD4">
        <w:rPr>
          <w:rFonts w:ascii="宋体" w:hAnsi="宋体" w:hint="eastAsia"/>
          <w:b/>
          <w:szCs w:val="28"/>
        </w:rPr>
        <w:t>五、考核程序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 w:cs="宋体"/>
          <w:iCs/>
          <w:kern w:val="0"/>
          <w:szCs w:val="28"/>
        </w:rPr>
      </w:pPr>
      <w:r w:rsidRPr="00144BD4">
        <w:rPr>
          <w:rFonts w:ascii="宋体" w:hAnsi="宋体" w:cs="宋体" w:hint="eastAsia"/>
          <w:iCs/>
          <w:kern w:val="0"/>
          <w:szCs w:val="28"/>
        </w:rPr>
        <w:t>1、单位自评。各学院（部、中心）根据年度目标任务指标完成</w:t>
      </w:r>
      <w:r w:rsidRPr="00144BD4">
        <w:rPr>
          <w:rFonts w:ascii="宋体" w:hAnsi="宋体" w:cs="宋体" w:hint="eastAsia"/>
          <w:iCs/>
          <w:kern w:val="0"/>
          <w:szCs w:val="28"/>
        </w:rPr>
        <w:lastRenderedPageBreak/>
        <w:t>情况进行自评，在充分征求基层党支部意见基础上，向学校提交领导班子自评报告。自评报告主要阐述领导班子主要开展的工作、六项关键指标的完成情况、年度工作亮点、存在的主要问题等，要求言简意赅，层次分明。填写《合肥工业大学学院（部、中心）年度业绩简表》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 w:cs="宋体"/>
          <w:iCs/>
          <w:kern w:val="0"/>
          <w:szCs w:val="28"/>
        </w:rPr>
      </w:pPr>
      <w:r w:rsidRPr="00144BD4">
        <w:rPr>
          <w:rFonts w:ascii="宋体" w:hAnsi="宋体" w:cs="宋体" w:hint="eastAsia"/>
          <w:iCs/>
          <w:kern w:val="0"/>
          <w:szCs w:val="28"/>
        </w:rPr>
        <w:t>2、学校测评。八项考察指标由相关职能部门根据目标体系指标打分排序,并给出</w:t>
      </w:r>
      <w:r w:rsidRPr="00144BD4">
        <w:rPr>
          <w:rFonts w:ascii="宋体" w:hAnsi="宋体" w:hint="eastAsia"/>
          <w:szCs w:val="28"/>
        </w:rPr>
        <w:t>“A”、“B”、“C”、“D”四个等级</w:t>
      </w:r>
      <w:r w:rsidRPr="00144BD4">
        <w:rPr>
          <w:rFonts w:ascii="宋体" w:hAnsi="宋体" w:cs="宋体" w:hint="eastAsia"/>
          <w:iCs/>
          <w:kern w:val="0"/>
          <w:szCs w:val="28"/>
        </w:rPr>
        <w:t>，各项指标打分结果由党委组织部汇总提交学校考核领导小组。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 w:cs="宋体"/>
          <w:iCs/>
          <w:kern w:val="0"/>
          <w:szCs w:val="28"/>
        </w:rPr>
      </w:pPr>
      <w:r w:rsidRPr="00144BD4">
        <w:rPr>
          <w:rFonts w:ascii="宋体" w:hAnsi="宋体" w:cs="宋体" w:hint="eastAsia"/>
          <w:iCs/>
          <w:kern w:val="0"/>
          <w:szCs w:val="28"/>
        </w:rPr>
        <w:t>3、答辩评价。学校考核领导小组听取学院班子述职答辩，并根据测评结果进行综合打分排序，拟定优秀班子建议名单。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cs="宋体" w:hint="eastAsia"/>
          <w:iCs/>
          <w:kern w:val="0"/>
          <w:szCs w:val="28"/>
        </w:rPr>
        <w:t>4、学校审定。党委常委会研究确定考核结果。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/>
          <w:szCs w:val="28"/>
        </w:rPr>
        <w:t>5</w:t>
      </w:r>
      <w:r w:rsidRPr="00144BD4">
        <w:rPr>
          <w:rFonts w:ascii="宋体" w:hAnsi="宋体" w:hint="eastAsia"/>
          <w:szCs w:val="28"/>
        </w:rPr>
        <w:t>、公示。学校公示考核结果。</w:t>
      </w:r>
    </w:p>
    <w:p w:rsidR="00B06A78" w:rsidRPr="00144BD4" w:rsidRDefault="00B06A78" w:rsidP="00B06A78">
      <w:pPr>
        <w:spacing w:line="360" w:lineRule="auto"/>
        <w:ind w:firstLineChars="200" w:firstLine="562"/>
        <w:rPr>
          <w:rFonts w:ascii="宋体" w:hAnsi="宋体"/>
          <w:szCs w:val="28"/>
        </w:rPr>
      </w:pPr>
      <w:r w:rsidRPr="00144BD4">
        <w:rPr>
          <w:rFonts w:ascii="宋体" w:hAnsi="宋体" w:hint="eastAsia"/>
          <w:b/>
          <w:szCs w:val="28"/>
        </w:rPr>
        <w:t>六、考核奖励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1、对于每个考核为优秀的领导班子，学校给予20万元奖励。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2、目标考核结果由学校组织人事部门记录存档，作为单位领导班子成员任用的重要依据。</w:t>
      </w:r>
    </w:p>
    <w:p w:rsidR="00B06A78" w:rsidRPr="00144BD4" w:rsidRDefault="00B06A78" w:rsidP="00B06A78">
      <w:pPr>
        <w:spacing w:line="360" w:lineRule="auto"/>
        <w:ind w:firstLineChars="200" w:firstLine="562"/>
        <w:rPr>
          <w:rFonts w:ascii="宋体" w:hAnsi="宋体"/>
          <w:b/>
          <w:szCs w:val="28"/>
        </w:rPr>
      </w:pPr>
      <w:r w:rsidRPr="00144BD4">
        <w:rPr>
          <w:rFonts w:ascii="宋体" w:hAnsi="宋体" w:hint="eastAsia"/>
          <w:b/>
          <w:szCs w:val="28"/>
        </w:rPr>
        <w:t>七、附则</w:t>
      </w:r>
    </w:p>
    <w:p w:rsidR="00B06A78" w:rsidRPr="00144BD4" w:rsidRDefault="00B06A78" w:rsidP="00B06A78">
      <w:pPr>
        <w:spacing w:line="360" w:lineRule="auto"/>
        <w:ind w:firstLineChars="200" w:firstLine="560"/>
        <w:rPr>
          <w:rFonts w:ascii="宋体" w:hAnsi="宋体"/>
          <w:szCs w:val="28"/>
        </w:rPr>
      </w:pPr>
      <w:r w:rsidRPr="00144BD4">
        <w:rPr>
          <w:rFonts w:hAnsi="宋体" w:hint="eastAsia"/>
          <w:szCs w:val="28"/>
        </w:rPr>
        <w:t>本办法</w:t>
      </w:r>
      <w:r w:rsidRPr="00144BD4">
        <w:rPr>
          <w:rFonts w:ascii="宋体" w:hAnsi="宋体" w:hint="eastAsia"/>
          <w:szCs w:val="28"/>
        </w:rPr>
        <w:t>由组织部、人事部负责解释。</w:t>
      </w:r>
    </w:p>
    <w:p w:rsidR="00B06A78" w:rsidRPr="00144BD4" w:rsidRDefault="00B06A78" w:rsidP="00B06A78">
      <w:pPr>
        <w:spacing w:line="360" w:lineRule="auto"/>
        <w:ind w:firstLineChars="2250" w:firstLine="6300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合肥</w:t>
      </w:r>
      <w:r w:rsidRPr="00144BD4">
        <w:rPr>
          <w:rFonts w:ascii="宋体" w:hAnsi="宋体"/>
          <w:szCs w:val="28"/>
        </w:rPr>
        <w:t>工业大学</w:t>
      </w:r>
    </w:p>
    <w:p w:rsidR="00B06A78" w:rsidRPr="00144BD4" w:rsidRDefault="00B06A78" w:rsidP="00B06A78">
      <w:pPr>
        <w:spacing w:line="360" w:lineRule="auto"/>
        <w:jc w:val="right"/>
        <w:rPr>
          <w:rFonts w:ascii="宋体" w:hAnsi="宋体"/>
          <w:szCs w:val="28"/>
        </w:rPr>
      </w:pPr>
      <w:r w:rsidRPr="00144BD4">
        <w:rPr>
          <w:rFonts w:ascii="宋体" w:hAnsi="宋体" w:hint="eastAsia"/>
          <w:szCs w:val="28"/>
        </w:rPr>
        <w:t>2016年7月1日</w:t>
      </w:r>
    </w:p>
    <w:p w:rsidR="003F3323" w:rsidRDefault="003F3323" w:rsidP="00B06A78"/>
    <w:sectPr w:rsidR="003F3323" w:rsidSect="003F3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26D" w:rsidRDefault="002C326D" w:rsidP="00B06A78">
      <w:r>
        <w:separator/>
      </w:r>
    </w:p>
  </w:endnote>
  <w:endnote w:type="continuationSeparator" w:id="0">
    <w:p w:rsidR="002C326D" w:rsidRDefault="002C326D" w:rsidP="00B06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Bold ITC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26D" w:rsidRDefault="002C326D" w:rsidP="00B06A78">
      <w:r>
        <w:separator/>
      </w:r>
    </w:p>
  </w:footnote>
  <w:footnote w:type="continuationSeparator" w:id="0">
    <w:p w:rsidR="002C326D" w:rsidRDefault="002C326D" w:rsidP="00B06A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6A78"/>
    <w:rsid w:val="002C326D"/>
    <w:rsid w:val="003F3323"/>
    <w:rsid w:val="00B06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直接箭头连接符 6"/>
        <o:r id="V:Rule2" type="connector" idref="#直接箭头连接符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A78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B06A78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6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6A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6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6A7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06A78"/>
    <w:rPr>
      <w:rFonts w:eastAsiaTheme="majorEastAsia"/>
      <w:b/>
      <w:bCs/>
      <w:kern w:val="44"/>
      <w:sz w:val="30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B06A78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B06A78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225</Words>
  <Characters>1287</Characters>
  <Application>Microsoft Office Word</Application>
  <DocSecurity>0</DocSecurity>
  <Lines>10</Lines>
  <Paragraphs>3</Paragraphs>
  <ScaleCrop>false</ScaleCrop>
  <Company>Microsoft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2018-12-11T07:34:00Z</dcterms:created>
  <dcterms:modified xsi:type="dcterms:W3CDTF">2018-12-11T07:34:00Z</dcterms:modified>
</cp:coreProperties>
</file>