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A59" w:rsidRPr="00144BD4" w:rsidRDefault="00E16A59" w:rsidP="00E16A59">
      <w:pPr>
        <w:pStyle w:val="1"/>
      </w:pPr>
      <w:bookmarkStart w:id="0" w:name="_Toc531861731"/>
      <w:r w:rsidRPr="00144BD4">
        <w:rPr>
          <w:rFonts w:hint="eastAsia"/>
        </w:rPr>
        <w:t>个人年度考核的相关规定</w:t>
      </w:r>
      <w:bookmarkEnd w:id="0"/>
    </w:p>
    <w:p w:rsidR="00E16A59" w:rsidRPr="00144BD4" w:rsidRDefault="00E16A59" w:rsidP="00E16A59">
      <w:pPr>
        <w:widowControl/>
        <w:spacing w:line="360" w:lineRule="auto"/>
        <w:ind w:firstLineChars="200" w:firstLine="562"/>
        <w:jc w:val="left"/>
        <w:rPr>
          <w:rFonts w:ascii="宋体" w:hAnsi="宋体" w:cs="宋体"/>
          <w:b/>
          <w:iCs/>
          <w:kern w:val="0"/>
          <w:szCs w:val="28"/>
        </w:rPr>
      </w:pPr>
      <w:r w:rsidRPr="00144BD4">
        <w:rPr>
          <w:rFonts w:ascii="宋体" w:hAnsi="宋体" w:cs="宋体" w:hint="eastAsia"/>
          <w:b/>
          <w:iCs/>
          <w:kern w:val="0"/>
          <w:szCs w:val="28"/>
        </w:rPr>
        <w:t>一、关于不同类型人员的考核组织和界定</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1）经学校批准聘用的人事派遣人员，以及其他各单位自行聘用（已签订劳动合同）的人员，由聘用单位参照本办法，并按照合同约定进行考核，不填写事业编制职工考核表，不纳入单位参加考核人员基数，对于考核结果为不称职的，须按合同约定解除劳动合同。</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（2）集体所有制职工的年度考核工作，由所在单位参照本办法自行组织实施。</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（3）我校博士后科研流动站的脱产研究人员，由所在单位按在职人员考核标准进行考核，纳入单位参加考核人员基数。</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（4）本年度新进的各类人员（含新进毕业生、外单位调入人员、安置的军转干部等），参加年度考核，考核标准适当降低，纳入单位参加考核人员基数。</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（5）人力资源服务中心的待聘人员，由人力资源服务中心统一组织考核。待聘</w:t>
      </w:r>
      <w:r w:rsidRPr="00144BD4">
        <w:rPr>
          <w:rFonts w:ascii="宋体" w:hAnsi="宋体" w:cs="宋体"/>
          <w:iCs/>
          <w:kern w:val="0"/>
          <w:szCs w:val="28"/>
        </w:rPr>
        <w:t>6</w:t>
      </w:r>
      <w:r w:rsidRPr="00144BD4">
        <w:rPr>
          <w:rFonts w:ascii="宋体" w:hAnsi="宋体" w:cs="宋体" w:hint="eastAsia"/>
          <w:iCs/>
          <w:kern w:val="0"/>
          <w:szCs w:val="28"/>
        </w:rPr>
        <w:t>个月以上者按不称职处理，</w:t>
      </w:r>
      <w:r w:rsidRPr="00144BD4">
        <w:rPr>
          <w:rFonts w:ascii="宋体" w:hAnsi="宋体" w:cs="宋体"/>
          <w:iCs/>
          <w:kern w:val="0"/>
          <w:szCs w:val="28"/>
        </w:rPr>
        <w:t>6</w:t>
      </w:r>
      <w:r w:rsidRPr="00144BD4">
        <w:rPr>
          <w:rFonts w:ascii="宋体" w:hAnsi="宋体" w:cs="宋体" w:hint="eastAsia"/>
          <w:iCs/>
          <w:kern w:val="0"/>
          <w:szCs w:val="28"/>
        </w:rPr>
        <w:t>个月以下者按基本称职处理。</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（6）因工作需要，已履行借调手续，被校外其他单位借调工作或选派到其他单位扶贫、支教、挂职锻炼等工作满</w:t>
      </w:r>
      <w:r w:rsidRPr="00144BD4">
        <w:rPr>
          <w:rFonts w:ascii="宋体" w:hAnsi="宋体" w:cs="宋体"/>
          <w:iCs/>
          <w:kern w:val="0"/>
          <w:szCs w:val="28"/>
        </w:rPr>
        <w:t>6</w:t>
      </w:r>
      <w:r w:rsidRPr="00144BD4">
        <w:rPr>
          <w:rFonts w:ascii="宋体" w:hAnsi="宋体" w:cs="宋体" w:hint="eastAsia"/>
          <w:iCs/>
          <w:kern w:val="0"/>
          <w:szCs w:val="28"/>
        </w:rPr>
        <w:t>个月的人员，由对方单位提供考核材料，本人所在单位确定考核等次，对于完成所派工作任务，表现突出者，给予其校内年度考核优秀，纳入考核基数，不占所在单位优秀指标。</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lastRenderedPageBreak/>
        <w:t>（7）接受立案审查尚未结案的人员，可参加年度考核，暂不写评语，不定等次，待结案后，根据处理决定再予确定。</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（8）在批准期限内的公派出国人员，由本人提供年度学习工作小结，并由所在单位确定考核等次，纳入单位参加考核人员基数。未经批准逾期不归者，不予考核。</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（9）</w:t>
      </w:r>
      <w:proofErr w:type="gramStart"/>
      <w:r w:rsidRPr="00144BD4">
        <w:rPr>
          <w:rFonts w:ascii="宋体" w:hAnsi="宋体" w:cs="宋体" w:hint="eastAsia"/>
          <w:iCs/>
          <w:kern w:val="0"/>
          <w:szCs w:val="28"/>
        </w:rPr>
        <w:t>本考核</w:t>
      </w:r>
      <w:proofErr w:type="gramEnd"/>
      <w:r w:rsidRPr="00144BD4">
        <w:rPr>
          <w:rFonts w:ascii="宋体" w:hAnsi="宋体" w:cs="宋体" w:hint="eastAsia"/>
          <w:iCs/>
          <w:kern w:val="0"/>
          <w:szCs w:val="28"/>
        </w:rPr>
        <w:t>年度内，病假累计超过</w:t>
      </w:r>
      <w:r w:rsidRPr="00144BD4">
        <w:rPr>
          <w:rFonts w:ascii="宋体" w:hAnsi="宋体" w:cs="宋体"/>
          <w:iCs/>
          <w:kern w:val="0"/>
          <w:szCs w:val="28"/>
        </w:rPr>
        <w:t>6</w:t>
      </w:r>
      <w:r w:rsidRPr="00144BD4">
        <w:rPr>
          <w:rFonts w:ascii="宋体" w:hAnsi="宋体" w:cs="宋体" w:hint="eastAsia"/>
          <w:iCs/>
          <w:kern w:val="0"/>
          <w:szCs w:val="28"/>
        </w:rPr>
        <w:t>个月者，不参加年度考核，并按照国家有关规定计发病假工资，不纳入单位参加考核人员基数。</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（10）</w:t>
      </w:r>
      <w:r w:rsidRPr="00144BD4">
        <w:rPr>
          <w:rFonts w:ascii="宋体" w:hAnsi="宋体" w:cs="宋体"/>
          <w:iCs/>
          <w:kern w:val="0"/>
          <w:szCs w:val="28"/>
        </w:rPr>
        <w:t>201</w:t>
      </w:r>
      <w:r w:rsidRPr="00144BD4">
        <w:rPr>
          <w:rFonts w:ascii="宋体" w:hAnsi="宋体" w:cs="宋体" w:hint="eastAsia"/>
          <w:iCs/>
          <w:kern w:val="0"/>
          <w:szCs w:val="28"/>
        </w:rPr>
        <w:t>8年</w:t>
      </w:r>
      <w:r w:rsidRPr="00144BD4">
        <w:rPr>
          <w:rFonts w:ascii="宋体" w:hAnsi="宋体" w:cs="宋体"/>
          <w:iCs/>
          <w:kern w:val="0"/>
          <w:szCs w:val="28"/>
        </w:rPr>
        <w:t>12</w:t>
      </w:r>
      <w:r w:rsidRPr="00144BD4">
        <w:rPr>
          <w:rFonts w:ascii="宋体" w:hAnsi="宋体" w:cs="宋体" w:hint="eastAsia"/>
          <w:iCs/>
          <w:kern w:val="0"/>
          <w:szCs w:val="28"/>
        </w:rPr>
        <w:t>月</w:t>
      </w:r>
      <w:r w:rsidRPr="00144BD4">
        <w:rPr>
          <w:rFonts w:ascii="宋体" w:hAnsi="宋体" w:cs="宋体"/>
          <w:iCs/>
          <w:kern w:val="0"/>
          <w:szCs w:val="28"/>
        </w:rPr>
        <w:t>1</w:t>
      </w:r>
      <w:r w:rsidRPr="00144BD4">
        <w:rPr>
          <w:rFonts w:ascii="宋体" w:hAnsi="宋体" w:cs="宋体" w:hint="eastAsia"/>
          <w:iCs/>
          <w:kern w:val="0"/>
          <w:szCs w:val="28"/>
        </w:rPr>
        <w:t>日前已办理退休手续者，不参加考核，不纳入单位考核基数；</w:t>
      </w:r>
      <w:r w:rsidRPr="00144BD4">
        <w:rPr>
          <w:rFonts w:ascii="宋体" w:hAnsi="宋体" w:cs="宋体"/>
          <w:iCs/>
          <w:kern w:val="0"/>
          <w:szCs w:val="28"/>
        </w:rPr>
        <w:t>201</w:t>
      </w:r>
      <w:r w:rsidRPr="00144BD4">
        <w:rPr>
          <w:rFonts w:ascii="宋体" w:hAnsi="宋体" w:cs="宋体" w:hint="eastAsia"/>
          <w:iCs/>
          <w:kern w:val="0"/>
          <w:szCs w:val="28"/>
        </w:rPr>
        <w:t>8年</w:t>
      </w:r>
      <w:r w:rsidRPr="00144BD4">
        <w:rPr>
          <w:rFonts w:ascii="宋体" w:hAnsi="宋体" w:cs="宋体"/>
          <w:iCs/>
          <w:kern w:val="0"/>
          <w:szCs w:val="28"/>
        </w:rPr>
        <w:t>12</w:t>
      </w:r>
      <w:r w:rsidRPr="00144BD4">
        <w:rPr>
          <w:rFonts w:ascii="宋体" w:hAnsi="宋体" w:cs="宋体" w:hint="eastAsia"/>
          <w:iCs/>
          <w:kern w:val="0"/>
          <w:szCs w:val="28"/>
        </w:rPr>
        <w:t>月在册，</w:t>
      </w:r>
      <w:r w:rsidRPr="00144BD4">
        <w:rPr>
          <w:rFonts w:ascii="宋体" w:hAnsi="宋体" w:cs="宋体"/>
          <w:iCs/>
          <w:kern w:val="0"/>
          <w:szCs w:val="28"/>
        </w:rPr>
        <w:t>201</w:t>
      </w:r>
      <w:r w:rsidRPr="00144BD4">
        <w:rPr>
          <w:rFonts w:ascii="宋体" w:hAnsi="宋体" w:cs="宋体" w:hint="eastAsia"/>
          <w:iCs/>
          <w:kern w:val="0"/>
          <w:szCs w:val="28"/>
        </w:rPr>
        <w:t>9年</w:t>
      </w:r>
      <w:r w:rsidRPr="00144BD4">
        <w:rPr>
          <w:rFonts w:ascii="宋体" w:hAnsi="宋体" w:cs="宋体"/>
          <w:iCs/>
          <w:kern w:val="0"/>
          <w:szCs w:val="28"/>
        </w:rPr>
        <w:t>1</w:t>
      </w:r>
      <w:r w:rsidRPr="00144BD4">
        <w:rPr>
          <w:rFonts w:ascii="宋体" w:hAnsi="宋体" w:cs="宋体" w:hint="eastAsia"/>
          <w:iCs/>
          <w:kern w:val="0"/>
          <w:szCs w:val="28"/>
        </w:rPr>
        <w:t>月</w:t>
      </w:r>
      <w:r w:rsidRPr="00144BD4">
        <w:rPr>
          <w:rFonts w:ascii="宋体" w:hAnsi="宋体" w:cs="宋体"/>
          <w:iCs/>
          <w:kern w:val="0"/>
          <w:szCs w:val="28"/>
        </w:rPr>
        <w:t>1</w:t>
      </w:r>
      <w:r w:rsidRPr="00144BD4">
        <w:rPr>
          <w:rFonts w:ascii="宋体" w:hAnsi="宋体" w:cs="宋体" w:hint="eastAsia"/>
          <w:iCs/>
          <w:kern w:val="0"/>
          <w:szCs w:val="28"/>
        </w:rPr>
        <w:t>日以后办理退休手续者，须参加年度考核，纳入单位考核基数。</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（11）校内工作岗位变动的，在现工作单位进行考核，同时征求原单位意见</w:t>
      </w:r>
      <w:r w:rsidRPr="00144BD4">
        <w:rPr>
          <w:rFonts w:ascii="宋体" w:hAnsi="宋体" w:cs="宋体"/>
          <w:iCs/>
          <w:kern w:val="0"/>
          <w:szCs w:val="28"/>
        </w:rPr>
        <w:t>。</w:t>
      </w:r>
    </w:p>
    <w:p w:rsidR="00E16A59" w:rsidRPr="00144BD4" w:rsidRDefault="00E16A59" w:rsidP="00E16A59">
      <w:pPr>
        <w:widowControl/>
        <w:spacing w:line="360" w:lineRule="auto"/>
        <w:ind w:firstLine="540"/>
        <w:jc w:val="left"/>
        <w:rPr>
          <w:rFonts w:ascii="宋体" w:hAnsi="宋体" w:cs="宋体"/>
          <w:b/>
          <w:iCs/>
          <w:kern w:val="0"/>
          <w:szCs w:val="28"/>
        </w:rPr>
      </w:pPr>
      <w:r w:rsidRPr="00144BD4">
        <w:rPr>
          <w:rFonts w:ascii="宋体" w:hAnsi="宋体" w:cs="宋体" w:hint="eastAsia"/>
          <w:b/>
          <w:iCs/>
          <w:kern w:val="0"/>
          <w:szCs w:val="28"/>
        </w:rPr>
        <w:t>二、机关的“双肩挑”人员考核</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主要考核其管理岗位职责的履职情况。</w:t>
      </w:r>
    </w:p>
    <w:p w:rsidR="00E16A59" w:rsidRPr="00144BD4" w:rsidRDefault="00E16A59" w:rsidP="00E16A59">
      <w:pPr>
        <w:widowControl/>
        <w:spacing w:line="360" w:lineRule="auto"/>
        <w:ind w:firstLine="540"/>
        <w:jc w:val="left"/>
        <w:rPr>
          <w:rFonts w:ascii="宋体" w:hAnsi="宋体" w:cs="宋体"/>
          <w:b/>
          <w:iCs/>
          <w:kern w:val="0"/>
          <w:szCs w:val="28"/>
        </w:rPr>
      </w:pPr>
      <w:r w:rsidRPr="00144BD4">
        <w:rPr>
          <w:rFonts w:ascii="宋体" w:hAnsi="宋体" w:cs="宋体" w:hint="eastAsia"/>
          <w:b/>
          <w:iCs/>
          <w:kern w:val="0"/>
          <w:szCs w:val="28"/>
        </w:rPr>
        <w:t>三、不称职等次</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经查实，个人在</w:t>
      </w:r>
      <w:proofErr w:type="gramStart"/>
      <w:r w:rsidRPr="00144BD4">
        <w:rPr>
          <w:rFonts w:ascii="宋体" w:hAnsi="宋体" w:cs="宋体" w:hint="eastAsia"/>
          <w:iCs/>
          <w:kern w:val="0"/>
          <w:szCs w:val="28"/>
        </w:rPr>
        <w:t>本考核</w:t>
      </w:r>
      <w:proofErr w:type="gramEnd"/>
      <w:r w:rsidRPr="00144BD4">
        <w:rPr>
          <w:rFonts w:ascii="宋体" w:hAnsi="宋体" w:cs="宋体" w:hint="eastAsia"/>
          <w:iCs/>
          <w:kern w:val="0"/>
          <w:szCs w:val="28"/>
        </w:rPr>
        <w:t>年度内有下列情况之一者，年度考核等次按不称职处理。</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（1）受到刑事处罚者；或受行政记过处分或党内严重警告及以上处分者。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（2）未经学校批准擅自离岗或从事与工作无关的事情，严重影响正常的工作；或私自找人替岗代岗者。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lastRenderedPageBreak/>
        <w:t>（3）廉洁自律</w:t>
      </w:r>
      <w:r w:rsidRPr="00144BD4">
        <w:rPr>
          <w:rFonts w:ascii="宋体" w:hAnsi="宋体" w:cs="宋体"/>
          <w:iCs/>
          <w:kern w:val="0"/>
          <w:szCs w:val="28"/>
        </w:rPr>
        <w:t>出现重大问题</w:t>
      </w:r>
      <w:r w:rsidRPr="00144BD4">
        <w:rPr>
          <w:rFonts w:ascii="宋体" w:hAnsi="宋体" w:cs="宋体" w:hint="eastAsia"/>
          <w:iCs/>
          <w:kern w:val="0"/>
          <w:szCs w:val="28"/>
        </w:rPr>
        <w:t>；</w:t>
      </w:r>
      <w:r w:rsidRPr="00144BD4">
        <w:rPr>
          <w:rFonts w:ascii="宋体" w:hAnsi="宋体" w:cs="宋体"/>
          <w:iCs/>
          <w:kern w:val="0"/>
          <w:szCs w:val="28"/>
        </w:rPr>
        <w:t>或</w:t>
      </w:r>
      <w:r w:rsidRPr="00144BD4">
        <w:rPr>
          <w:rFonts w:ascii="宋体" w:hAnsi="宋体" w:cs="宋体" w:hint="eastAsia"/>
          <w:iCs/>
          <w:kern w:val="0"/>
          <w:szCs w:val="28"/>
        </w:rPr>
        <w:t>工作中出现重大失误、责任事故的直接责任人。</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（4）违反学校有关规定，损害学校利益和声誉，造成严重后果的直接责任人。</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（5）不服从组织分配，不认真履行岗位职责，经批评教育仍不改正者。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（6）未经批准，拒不参加考核者。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（7）连续旷工超过三天或一年内累计旷工超过七天或单位组织的政治、业务学习和集体活动五次及以上无故不到者。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（8）在考核、职务晋升或其他工作中向单位或学校提供虚假材料或剽窃他人成果造成恶劣影响者。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（9）未经学校批准，从事校外兼职或校外活动，未将主要精力投入校内本职工作，严重影响履行岗位职责者。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（10）违反高校教师师德禁行行为“红七条”，师德师风及德育工作考核为不合格者。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（11）违反学校综合治理和学校相关规定，经教育不改者。</w:t>
      </w:r>
    </w:p>
    <w:p w:rsidR="00E16A59" w:rsidRPr="00144BD4" w:rsidRDefault="00E16A59" w:rsidP="00E16A59">
      <w:pPr>
        <w:widowControl/>
        <w:spacing w:line="360" w:lineRule="auto"/>
        <w:ind w:firstLine="540"/>
        <w:jc w:val="left"/>
        <w:rPr>
          <w:rFonts w:ascii="宋体" w:hAnsi="宋体" w:cs="宋体"/>
          <w:iCs/>
          <w:kern w:val="0"/>
          <w:szCs w:val="28"/>
        </w:rPr>
      </w:pPr>
      <w:r w:rsidRPr="00144BD4">
        <w:rPr>
          <w:rFonts w:ascii="宋体" w:hAnsi="宋体" w:cs="宋体" w:hint="eastAsia"/>
          <w:iCs/>
          <w:kern w:val="0"/>
          <w:szCs w:val="28"/>
        </w:rPr>
        <w:t>（12）严重违反《合肥工业大学教职工劳动纪律管理办法》（合工大政发[2012]191号）有关规定者。</w:t>
      </w:r>
    </w:p>
    <w:p w:rsidR="00E16A59" w:rsidRPr="00144BD4" w:rsidRDefault="00E16A59" w:rsidP="00E16A59">
      <w:pPr>
        <w:widowControl/>
        <w:spacing w:line="360" w:lineRule="auto"/>
        <w:ind w:firstLine="540"/>
        <w:jc w:val="left"/>
        <w:rPr>
          <w:rFonts w:ascii="宋体" w:hAnsi="宋体" w:cs="宋体"/>
          <w:b/>
          <w:iCs/>
          <w:kern w:val="0"/>
          <w:szCs w:val="28"/>
        </w:rPr>
      </w:pPr>
      <w:r w:rsidRPr="00144BD4">
        <w:rPr>
          <w:rFonts w:ascii="宋体" w:hAnsi="宋体" w:cs="宋体" w:hint="eastAsia"/>
          <w:b/>
          <w:iCs/>
          <w:kern w:val="0"/>
          <w:szCs w:val="28"/>
        </w:rPr>
        <w:t>四、个人年度考核结果的使用</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（1）年度考核结果为称职及其以上等次的人员，作为晋升薪级工资的依据。</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lastRenderedPageBreak/>
        <w:t>（2）考核结果为基本称职者，不能晋升薪级工资，校内绩效津贴按不超过相应职务的7</w:t>
      </w:r>
      <w:r w:rsidRPr="00144BD4">
        <w:rPr>
          <w:rFonts w:ascii="宋体" w:hAnsi="宋体" w:cs="宋体"/>
          <w:iCs/>
          <w:kern w:val="0"/>
          <w:szCs w:val="28"/>
        </w:rPr>
        <w:t>0</w:t>
      </w:r>
      <w:r w:rsidRPr="00144BD4">
        <w:rPr>
          <w:rFonts w:ascii="宋体" w:hAnsi="宋体" w:cs="宋体" w:hint="eastAsia"/>
          <w:iCs/>
          <w:kern w:val="0"/>
          <w:szCs w:val="28"/>
        </w:rPr>
        <w:t>％发放。</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（3）无故不参加年度考核或考核结果为不称职者，不能晋升薪级工资，不发放年度校内绩效津贴。</w:t>
      </w:r>
    </w:p>
    <w:p w:rsidR="00E16A59" w:rsidRPr="00144BD4" w:rsidRDefault="00E16A59" w:rsidP="00E16A59">
      <w:pPr>
        <w:widowControl/>
        <w:spacing w:line="360" w:lineRule="auto"/>
        <w:ind w:firstLineChars="200" w:firstLine="560"/>
        <w:jc w:val="left"/>
        <w:rPr>
          <w:rFonts w:ascii="宋体" w:hAnsi="宋体" w:cs="宋体"/>
          <w:iCs/>
          <w:kern w:val="0"/>
          <w:szCs w:val="28"/>
        </w:rPr>
      </w:pPr>
      <w:r w:rsidRPr="00144BD4">
        <w:rPr>
          <w:rFonts w:ascii="宋体" w:hAnsi="宋体" w:cs="宋体" w:hint="eastAsia"/>
          <w:iCs/>
          <w:kern w:val="0"/>
          <w:szCs w:val="28"/>
        </w:rPr>
        <w:t>（4）对于连续</w:t>
      </w:r>
      <w:r w:rsidRPr="00144BD4">
        <w:rPr>
          <w:rFonts w:ascii="宋体" w:hAnsi="宋体" w:cs="宋体"/>
          <w:iCs/>
          <w:kern w:val="0"/>
          <w:szCs w:val="28"/>
        </w:rPr>
        <w:t>2</w:t>
      </w:r>
      <w:r w:rsidRPr="00144BD4">
        <w:rPr>
          <w:rFonts w:ascii="宋体" w:hAnsi="宋体" w:cs="宋体" w:hint="eastAsia"/>
          <w:iCs/>
          <w:kern w:val="0"/>
          <w:szCs w:val="28"/>
        </w:rPr>
        <w:t>年考核基本称职或不称职的人员，将按学校相关文件实施转岗分流。</w:t>
      </w:r>
    </w:p>
    <w:p w:rsidR="00E16A59" w:rsidRPr="00144BD4" w:rsidRDefault="00E16A59" w:rsidP="00E16A59">
      <w:pPr>
        <w:widowControl/>
        <w:jc w:val="left"/>
        <w:rPr>
          <w:rFonts w:ascii="仿宋_GB2312" w:eastAsia="仿宋_GB2312" w:hAnsi="宋体" w:cs="宋体"/>
          <w:iCs/>
          <w:kern w:val="0"/>
          <w:sz w:val="32"/>
          <w:szCs w:val="28"/>
        </w:rPr>
      </w:pPr>
      <w:r w:rsidRPr="00144BD4">
        <w:br w:type="page"/>
      </w:r>
    </w:p>
    <w:p w:rsidR="00E16A59" w:rsidRPr="00172ECD" w:rsidRDefault="00E16A59" w:rsidP="00E16A59"/>
    <w:p w:rsidR="003F3323" w:rsidRPr="00E16A59" w:rsidRDefault="003F3323"/>
    <w:sectPr w:rsidR="003F3323" w:rsidRPr="00E16A59" w:rsidSect="003F33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86D" w:rsidRDefault="00E2786D" w:rsidP="00E16A59">
      <w:r>
        <w:separator/>
      </w:r>
    </w:p>
  </w:endnote>
  <w:endnote w:type="continuationSeparator" w:id="0">
    <w:p w:rsidR="00E2786D" w:rsidRDefault="00E2786D" w:rsidP="00E16A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86D" w:rsidRDefault="00E2786D" w:rsidP="00E16A59">
      <w:r>
        <w:separator/>
      </w:r>
    </w:p>
  </w:footnote>
  <w:footnote w:type="continuationSeparator" w:id="0">
    <w:p w:rsidR="00E2786D" w:rsidRDefault="00E2786D" w:rsidP="00E16A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6A59"/>
    <w:rsid w:val="003F3323"/>
    <w:rsid w:val="00E16A59"/>
    <w:rsid w:val="00E278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A59"/>
    <w:pPr>
      <w:widowControl w:val="0"/>
      <w:jc w:val="both"/>
    </w:pPr>
    <w:rPr>
      <w:sz w:val="28"/>
    </w:rPr>
  </w:style>
  <w:style w:type="paragraph" w:styleId="1">
    <w:name w:val="heading 1"/>
    <w:basedOn w:val="a"/>
    <w:next w:val="a"/>
    <w:link w:val="1Char"/>
    <w:uiPriority w:val="9"/>
    <w:qFormat/>
    <w:rsid w:val="00E16A59"/>
    <w:pPr>
      <w:keepNext/>
      <w:keepLines/>
      <w:spacing w:before="340" w:after="330" w:line="578" w:lineRule="auto"/>
      <w:jc w:val="center"/>
      <w:outlineLvl w:val="0"/>
    </w:pPr>
    <w:rPr>
      <w:rFonts w:eastAsiaTheme="majorEastAsia"/>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6A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6A59"/>
    <w:rPr>
      <w:sz w:val="18"/>
      <w:szCs w:val="18"/>
    </w:rPr>
  </w:style>
  <w:style w:type="paragraph" w:styleId="a4">
    <w:name w:val="footer"/>
    <w:basedOn w:val="a"/>
    <w:link w:val="Char0"/>
    <w:uiPriority w:val="99"/>
    <w:semiHidden/>
    <w:unhideWhenUsed/>
    <w:rsid w:val="00E16A5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6A59"/>
    <w:rPr>
      <w:sz w:val="18"/>
      <w:szCs w:val="18"/>
    </w:rPr>
  </w:style>
  <w:style w:type="character" w:customStyle="1" w:styleId="1Char">
    <w:name w:val="标题 1 Char"/>
    <w:basedOn w:val="a0"/>
    <w:link w:val="1"/>
    <w:uiPriority w:val="9"/>
    <w:rsid w:val="00E16A59"/>
    <w:rPr>
      <w:rFonts w:eastAsiaTheme="majorEastAsia"/>
      <w:b/>
      <w:bCs/>
      <w:kern w:val="44"/>
      <w:sz w:val="30"/>
      <w:szCs w:val="44"/>
    </w:rPr>
  </w:style>
  <w:style w:type="paragraph" w:styleId="a5">
    <w:name w:val="Document Map"/>
    <w:basedOn w:val="a"/>
    <w:link w:val="Char1"/>
    <w:uiPriority w:val="99"/>
    <w:semiHidden/>
    <w:unhideWhenUsed/>
    <w:rsid w:val="00E16A59"/>
    <w:rPr>
      <w:rFonts w:ascii="宋体" w:eastAsia="宋体"/>
      <w:sz w:val="18"/>
      <w:szCs w:val="18"/>
    </w:rPr>
  </w:style>
  <w:style w:type="character" w:customStyle="1" w:styleId="Char1">
    <w:name w:val="文档结构图 Char"/>
    <w:basedOn w:val="a0"/>
    <w:link w:val="a5"/>
    <w:uiPriority w:val="99"/>
    <w:semiHidden/>
    <w:rsid w:val="00E16A59"/>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230</Words>
  <Characters>1311</Characters>
  <Application>Microsoft Office Word</Application>
  <DocSecurity>0</DocSecurity>
  <Lines>10</Lines>
  <Paragraphs>3</Paragraphs>
  <ScaleCrop>false</ScaleCrop>
  <Company>Microsoft</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2018-12-11T07:32:00Z</dcterms:created>
  <dcterms:modified xsi:type="dcterms:W3CDTF">2018-12-11T07:32:00Z</dcterms:modified>
</cp:coreProperties>
</file>